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00"/>
        <w:tblW w:w="0" w:type="auto"/>
        <w:tblLook w:val="04A0" w:firstRow="1" w:lastRow="0" w:firstColumn="1" w:lastColumn="0" w:noHBand="0" w:noVBand="1"/>
      </w:tblPr>
      <w:tblGrid>
        <w:gridCol w:w="1743"/>
        <w:gridCol w:w="1743"/>
        <w:gridCol w:w="1743"/>
        <w:gridCol w:w="1743"/>
        <w:gridCol w:w="1744"/>
        <w:gridCol w:w="1744"/>
        <w:gridCol w:w="1744"/>
        <w:gridCol w:w="1744"/>
      </w:tblGrid>
      <w:tr w:rsidR="002C34C7" w14:paraId="69778AA5" w14:textId="77777777" w:rsidTr="006E0B8D">
        <w:tc>
          <w:tcPr>
            <w:tcW w:w="1743" w:type="dxa"/>
          </w:tcPr>
          <w:p w14:paraId="1B0CACC7" w14:textId="77777777" w:rsidR="002C34C7" w:rsidRDefault="002C34C7" w:rsidP="006E0B8D">
            <w:bookmarkStart w:id="0" w:name="_GoBack"/>
            <w:bookmarkEnd w:id="0"/>
          </w:p>
        </w:tc>
        <w:tc>
          <w:tcPr>
            <w:tcW w:w="1743" w:type="dxa"/>
          </w:tcPr>
          <w:p w14:paraId="504D1938" w14:textId="1C7238D6" w:rsidR="002C34C7" w:rsidRPr="006E0B8D" w:rsidRDefault="002C34C7" w:rsidP="006E0B8D">
            <w:pPr>
              <w:rPr>
                <w:b/>
              </w:rPr>
            </w:pPr>
            <w:r w:rsidRPr="006E0B8D">
              <w:rPr>
                <w:b/>
              </w:rPr>
              <w:t>A2</w:t>
            </w:r>
          </w:p>
        </w:tc>
        <w:tc>
          <w:tcPr>
            <w:tcW w:w="1743" w:type="dxa"/>
          </w:tcPr>
          <w:p w14:paraId="38CD6BC3" w14:textId="155128D5" w:rsidR="002C34C7" w:rsidRPr="006E0B8D" w:rsidRDefault="002C34C7" w:rsidP="006E0B8D">
            <w:pPr>
              <w:rPr>
                <w:b/>
              </w:rPr>
            </w:pPr>
            <w:r w:rsidRPr="006E0B8D">
              <w:rPr>
                <w:b/>
                <w:color w:val="0070C0"/>
              </w:rPr>
              <w:t>A3</w:t>
            </w:r>
          </w:p>
        </w:tc>
        <w:tc>
          <w:tcPr>
            <w:tcW w:w="1743" w:type="dxa"/>
          </w:tcPr>
          <w:p w14:paraId="3BABD954" w14:textId="18F7D2A8" w:rsidR="002C34C7" w:rsidRPr="006E0B8D" w:rsidRDefault="002C34C7" w:rsidP="006E0B8D">
            <w:pPr>
              <w:rPr>
                <w:b/>
              </w:rPr>
            </w:pPr>
            <w:r w:rsidRPr="006E0B8D">
              <w:rPr>
                <w:b/>
              </w:rPr>
              <w:t>N2</w:t>
            </w:r>
          </w:p>
        </w:tc>
        <w:tc>
          <w:tcPr>
            <w:tcW w:w="1744" w:type="dxa"/>
          </w:tcPr>
          <w:p w14:paraId="4ABD3BEA" w14:textId="56BAA3A5" w:rsidR="002C34C7" w:rsidRPr="006E0B8D" w:rsidRDefault="002C34C7" w:rsidP="006E0B8D">
            <w:pPr>
              <w:rPr>
                <w:b/>
              </w:rPr>
            </w:pPr>
            <w:r w:rsidRPr="006E0B8D">
              <w:rPr>
                <w:b/>
                <w:color w:val="ED7D31" w:themeColor="accent2"/>
              </w:rPr>
              <w:t>PG</w:t>
            </w:r>
          </w:p>
        </w:tc>
        <w:tc>
          <w:tcPr>
            <w:tcW w:w="1744" w:type="dxa"/>
          </w:tcPr>
          <w:p w14:paraId="58B05606" w14:textId="2EEE61CE" w:rsidR="002C34C7" w:rsidRPr="006E0B8D" w:rsidRDefault="002C34C7" w:rsidP="006E0B8D">
            <w:pPr>
              <w:rPr>
                <w:b/>
              </w:rPr>
            </w:pPr>
            <w:r w:rsidRPr="006E0B8D">
              <w:rPr>
                <w:b/>
              </w:rPr>
              <w:t>Lenin</w:t>
            </w:r>
          </w:p>
        </w:tc>
        <w:tc>
          <w:tcPr>
            <w:tcW w:w="1744" w:type="dxa"/>
          </w:tcPr>
          <w:p w14:paraId="7FE11219" w14:textId="28D66B7C" w:rsidR="002C34C7" w:rsidRPr="006E0B8D" w:rsidRDefault="002C34C7" w:rsidP="006E0B8D">
            <w:pPr>
              <w:rPr>
                <w:b/>
              </w:rPr>
            </w:pPr>
            <w:r w:rsidRPr="006E0B8D">
              <w:rPr>
                <w:b/>
                <w:color w:val="0070C0"/>
              </w:rPr>
              <w:t>Stalin</w:t>
            </w:r>
            <w:r w:rsidR="006E0B8D">
              <w:rPr>
                <w:b/>
                <w:color w:val="0070C0"/>
              </w:rPr>
              <w:t xml:space="preserve"> -&gt; scale and scope!</w:t>
            </w:r>
          </w:p>
        </w:tc>
        <w:tc>
          <w:tcPr>
            <w:tcW w:w="1744" w:type="dxa"/>
          </w:tcPr>
          <w:p w14:paraId="788034D3" w14:textId="57CDAD13" w:rsidR="002C34C7" w:rsidRPr="006E0B8D" w:rsidRDefault="002C34C7" w:rsidP="006E0B8D">
            <w:pPr>
              <w:rPr>
                <w:b/>
              </w:rPr>
            </w:pPr>
            <w:r w:rsidRPr="006E0B8D">
              <w:rPr>
                <w:b/>
                <w:color w:val="ED7D31" w:themeColor="accent2"/>
              </w:rPr>
              <w:t>Khrushchev</w:t>
            </w:r>
          </w:p>
        </w:tc>
      </w:tr>
      <w:tr w:rsidR="006E0B8D" w14:paraId="537C38D9" w14:textId="77777777" w:rsidTr="004C33EB">
        <w:tc>
          <w:tcPr>
            <w:tcW w:w="1743" w:type="dxa"/>
          </w:tcPr>
          <w:p w14:paraId="2A0ECFDB" w14:textId="0DB87D51" w:rsidR="006E0B8D" w:rsidRPr="006E0B8D" w:rsidRDefault="006E0B8D" w:rsidP="006E0B8D">
            <w:pPr>
              <w:rPr>
                <w:b/>
              </w:rPr>
            </w:pPr>
            <w:r w:rsidRPr="006E0B8D">
              <w:rPr>
                <w:b/>
              </w:rPr>
              <w:t>Poland</w:t>
            </w:r>
          </w:p>
        </w:tc>
        <w:tc>
          <w:tcPr>
            <w:tcW w:w="1743" w:type="dxa"/>
          </w:tcPr>
          <w:p w14:paraId="1548DE53" w14:textId="68C9E88C" w:rsidR="006E0B8D" w:rsidRPr="002C34C7" w:rsidRDefault="006E0B8D" w:rsidP="006E0B8D">
            <w:pPr>
              <w:rPr>
                <w:color w:val="FF0000"/>
              </w:rPr>
            </w:pPr>
            <w:r>
              <w:rPr>
                <w:color w:val="FF0000"/>
              </w:rPr>
              <w:t>1863 Revolt. Russification</w:t>
            </w:r>
          </w:p>
        </w:tc>
        <w:tc>
          <w:tcPr>
            <w:tcW w:w="3486" w:type="dxa"/>
            <w:gridSpan w:val="2"/>
          </w:tcPr>
          <w:p w14:paraId="56100F11" w14:textId="56D78D89" w:rsidR="006E0B8D" w:rsidRDefault="006E0B8D" w:rsidP="006E0B8D">
            <w:r w:rsidRPr="002C34C7">
              <w:rPr>
                <w:color w:val="FF0000"/>
              </w:rPr>
              <w:t>Russification</w:t>
            </w:r>
          </w:p>
        </w:tc>
        <w:tc>
          <w:tcPr>
            <w:tcW w:w="1744" w:type="dxa"/>
            <w:shd w:val="clear" w:color="auto" w:fill="E7E6E6" w:themeFill="background2"/>
          </w:tcPr>
          <w:p w14:paraId="411EF364" w14:textId="77777777" w:rsidR="006E0B8D" w:rsidRDefault="006E0B8D" w:rsidP="006E0B8D"/>
        </w:tc>
        <w:tc>
          <w:tcPr>
            <w:tcW w:w="1744" w:type="dxa"/>
          </w:tcPr>
          <w:p w14:paraId="5B6C129A" w14:textId="0F9A4DCA" w:rsidR="006E0B8D" w:rsidRPr="002C34C7" w:rsidRDefault="006E0B8D" w:rsidP="006E0B8D">
            <w:pPr>
              <w:rPr>
                <w:color w:val="FF0000"/>
              </w:rPr>
            </w:pPr>
            <w:r w:rsidRPr="002C34C7">
              <w:rPr>
                <w:color w:val="FF0000"/>
              </w:rPr>
              <w:t>Russo-Polish War -&gt; Fails</w:t>
            </w:r>
          </w:p>
        </w:tc>
        <w:tc>
          <w:tcPr>
            <w:tcW w:w="1744" w:type="dxa"/>
          </w:tcPr>
          <w:p w14:paraId="5C127E87" w14:textId="4032DC36" w:rsidR="006E0B8D" w:rsidRPr="002C34C7" w:rsidRDefault="006E0B8D" w:rsidP="006E0B8D">
            <w:pPr>
              <w:rPr>
                <w:color w:val="FF0000"/>
              </w:rPr>
            </w:pPr>
            <w:r w:rsidRPr="002C34C7">
              <w:rPr>
                <w:color w:val="FF0000"/>
              </w:rPr>
              <w:t xml:space="preserve">N/S Pact. Warsaw rising. Boundaries moved. </w:t>
            </w:r>
            <w:proofErr w:type="spellStart"/>
            <w:r w:rsidRPr="002C34C7">
              <w:rPr>
                <w:color w:val="FF0000"/>
              </w:rPr>
              <w:t>Lubin</w:t>
            </w:r>
            <w:proofErr w:type="spellEnd"/>
            <w:r w:rsidRPr="002C34C7">
              <w:rPr>
                <w:color w:val="FF0000"/>
              </w:rPr>
              <w:t xml:space="preserve"> Puppets</w:t>
            </w:r>
          </w:p>
        </w:tc>
        <w:tc>
          <w:tcPr>
            <w:tcW w:w="1744" w:type="dxa"/>
          </w:tcPr>
          <w:p w14:paraId="4C8CE00D" w14:textId="08EA1C4C" w:rsidR="006E0B8D" w:rsidRPr="002C34C7" w:rsidRDefault="006E0B8D" w:rsidP="006E0B8D">
            <w:pPr>
              <w:rPr>
                <w:color w:val="00B050"/>
              </w:rPr>
            </w:pPr>
            <w:r w:rsidRPr="002C34C7">
              <w:rPr>
                <w:color w:val="00B050"/>
              </w:rPr>
              <w:t xml:space="preserve">56 </w:t>
            </w:r>
            <w:proofErr w:type="spellStart"/>
            <w:r w:rsidRPr="002C34C7">
              <w:rPr>
                <w:color w:val="00B050"/>
              </w:rPr>
              <w:t>Gonvlka</w:t>
            </w:r>
            <w:proofErr w:type="spellEnd"/>
            <w:r w:rsidRPr="002C34C7">
              <w:rPr>
                <w:color w:val="00B050"/>
              </w:rPr>
              <w:t xml:space="preserve"> released, decrease in repression</w:t>
            </w:r>
          </w:p>
        </w:tc>
      </w:tr>
      <w:tr w:rsidR="002C34C7" w14:paraId="0B349509" w14:textId="77777777" w:rsidTr="004C33EB">
        <w:tc>
          <w:tcPr>
            <w:tcW w:w="1743" w:type="dxa"/>
          </w:tcPr>
          <w:p w14:paraId="5F9DCCC6" w14:textId="68FBB893" w:rsidR="002C34C7" w:rsidRPr="006E0B8D" w:rsidRDefault="002C34C7" w:rsidP="006E0B8D">
            <w:pPr>
              <w:rPr>
                <w:b/>
              </w:rPr>
            </w:pPr>
            <w:r w:rsidRPr="006E0B8D">
              <w:rPr>
                <w:b/>
              </w:rPr>
              <w:t>Finland</w:t>
            </w:r>
          </w:p>
        </w:tc>
        <w:tc>
          <w:tcPr>
            <w:tcW w:w="1743" w:type="dxa"/>
          </w:tcPr>
          <w:p w14:paraId="376498F9" w14:textId="77777777" w:rsidR="002C34C7" w:rsidRPr="002C34C7" w:rsidRDefault="002C34C7" w:rsidP="006E0B8D">
            <w:pPr>
              <w:rPr>
                <w:color w:val="00B050"/>
              </w:rPr>
            </w:pPr>
            <w:r w:rsidRPr="002C34C7">
              <w:rPr>
                <w:color w:val="00B050"/>
              </w:rPr>
              <w:t xml:space="preserve">Sejm </w:t>
            </w:r>
            <w:proofErr w:type="spellStart"/>
            <w:r w:rsidRPr="002C34C7">
              <w:rPr>
                <w:color w:val="00B050"/>
              </w:rPr>
              <w:t>est</w:t>
            </w:r>
            <w:proofErr w:type="spellEnd"/>
          </w:p>
          <w:p w14:paraId="43C5B001" w14:textId="7A5AFD8A" w:rsidR="002C34C7" w:rsidRDefault="002C34C7" w:rsidP="006E0B8D">
            <w:r w:rsidRPr="002C34C7">
              <w:rPr>
                <w:color w:val="00B050"/>
              </w:rPr>
              <w:t>Semi independence</w:t>
            </w:r>
          </w:p>
        </w:tc>
        <w:tc>
          <w:tcPr>
            <w:tcW w:w="1743" w:type="dxa"/>
            <w:shd w:val="clear" w:color="auto" w:fill="E7E6E6" w:themeFill="background2"/>
          </w:tcPr>
          <w:p w14:paraId="11FDFBAB" w14:textId="77777777" w:rsidR="002C34C7" w:rsidRDefault="002C34C7" w:rsidP="006E0B8D"/>
        </w:tc>
        <w:tc>
          <w:tcPr>
            <w:tcW w:w="1743" w:type="dxa"/>
          </w:tcPr>
          <w:p w14:paraId="57AC98C6" w14:textId="089394A2" w:rsidR="002C34C7" w:rsidRDefault="002C34C7" w:rsidP="006E0B8D">
            <w:r w:rsidRPr="002C34C7">
              <w:rPr>
                <w:color w:val="FF0000"/>
              </w:rPr>
              <w:t>Pressure from N2 to increase Russian control</w:t>
            </w:r>
          </w:p>
        </w:tc>
        <w:tc>
          <w:tcPr>
            <w:tcW w:w="1744" w:type="dxa"/>
          </w:tcPr>
          <w:p w14:paraId="136DD2FA" w14:textId="0629D152" w:rsidR="002C34C7" w:rsidRPr="002C34C7" w:rsidRDefault="002C34C7" w:rsidP="006E0B8D">
            <w:pPr>
              <w:rPr>
                <w:color w:val="00B050"/>
              </w:rPr>
            </w:pPr>
            <w:r w:rsidRPr="002C34C7">
              <w:rPr>
                <w:color w:val="00B050"/>
              </w:rPr>
              <w:t xml:space="preserve">Sejm </w:t>
            </w:r>
            <w:proofErr w:type="spellStart"/>
            <w:r w:rsidRPr="002C34C7">
              <w:rPr>
                <w:color w:val="00B050"/>
              </w:rPr>
              <w:t>est</w:t>
            </w:r>
            <w:proofErr w:type="spellEnd"/>
          </w:p>
        </w:tc>
        <w:tc>
          <w:tcPr>
            <w:tcW w:w="1744" w:type="dxa"/>
          </w:tcPr>
          <w:p w14:paraId="77437BA3" w14:textId="76133F31" w:rsidR="002C34C7" w:rsidRDefault="002C34C7" w:rsidP="006E0B8D">
            <w:r w:rsidRPr="002C34C7">
              <w:rPr>
                <w:color w:val="00B050"/>
              </w:rPr>
              <w:t>Independence with Brest-Litovsk</w:t>
            </w:r>
          </w:p>
        </w:tc>
        <w:tc>
          <w:tcPr>
            <w:tcW w:w="1744" w:type="dxa"/>
          </w:tcPr>
          <w:p w14:paraId="61AA8C7C" w14:textId="77777777" w:rsidR="002C34C7" w:rsidRDefault="002C34C7" w:rsidP="006E0B8D">
            <w:pPr>
              <w:rPr>
                <w:color w:val="FF0000"/>
              </w:rPr>
            </w:pPr>
            <w:r w:rsidRPr="002C34C7">
              <w:rPr>
                <w:color w:val="FF0000"/>
              </w:rPr>
              <w:t>Winter War -&gt; failed</w:t>
            </w:r>
          </w:p>
          <w:p w14:paraId="72EB0C9B" w14:textId="5A580E09" w:rsidR="002C34C7" w:rsidRPr="002C34C7" w:rsidRDefault="002C34C7" w:rsidP="006E0B8D">
            <w:pPr>
              <w:rPr>
                <w:color w:val="FF0000"/>
              </w:rPr>
            </w:pPr>
            <w:r w:rsidRPr="002C34C7">
              <w:rPr>
                <w:color w:val="00B050"/>
              </w:rPr>
              <w:t>Independence and neutrality</w:t>
            </w:r>
          </w:p>
        </w:tc>
        <w:tc>
          <w:tcPr>
            <w:tcW w:w="1744" w:type="dxa"/>
            <w:shd w:val="clear" w:color="auto" w:fill="E7E6E6" w:themeFill="background2"/>
          </w:tcPr>
          <w:p w14:paraId="3E4F81D5" w14:textId="77777777" w:rsidR="002C34C7" w:rsidRPr="002C34C7" w:rsidRDefault="002C34C7" w:rsidP="006E0B8D">
            <w:pPr>
              <w:rPr>
                <w:color w:val="00B050"/>
              </w:rPr>
            </w:pPr>
          </w:p>
        </w:tc>
      </w:tr>
      <w:tr w:rsidR="006E0B8D" w14:paraId="5582F681" w14:textId="77777777" w:rsidTr="004C33EB">
        <w:tc>
          <w:tcPr>
            <w:tcW w:w="1743" w:type="dxa"/>
          </w:tcPr>
          <w:p w14:paraId="7B4626C6" w14:textId="70699AB0" w:rsidR="006E0B8D" w:rsidRPr="006E0B8D" w:rsidRDefault="006E0B8D" w:rsidP="006E0B8D">
            <w:pPr>
              <w:rPr>
                <w:b/>
              </w:rPr>
            </w:pPr>
            <w:r w:rsidRPr="006E0B8D">
              <w:rPr>
                <w:b/>
              </w:rPr>
              <w:t>Ukraine</w:t>
            </w:r>
          </w:p>
        </w:tc>
        <w:tc>
          <w:tcPr>
            <w:tcW w:w="1743" w:type="dxa"/>
            <w:shd w:val="clear" w:color="auto" w:fill="E7E6E6" w:themeFill="background2"/>
          </w:tcPr>
          <w:p w14:paraId="4D4A7616" w14:textId="77777777" w:rsidR="006E0B8D" w:rsidRDefault="006E0B8D" w:rsidP="006E0B8D"/>
        </w:tc>
        <w:tc>
          <w:tcPr>
            <w:tcW w:w="3486" w:type="dxa"/>
            <w:gridSpan w:val="2"/>
          </w:tcPr>
          <w:p w14:paraId="08001559" w14:textId="7C4135C7" w:rsidR="006E0B8D" w:rsidRDefault="006E0B8D" w:rsidP="006E0B8D">
            <w:r w:rsidRPr="002C34C7">
              <w:rPr>
                <w:color w:val="FF0000"/>
              </w:rPr>
              <w:t>Russification</w:t>
            </w:r>
          </w:p>
        </w:tc>
        <w:tc>
          <w:tcPr>
            <w:tcW w:w="1744" w:type="dxa"/>
          </w:tcPr>
          <w:p w14:paraId="063FAD36" w14:textId="4799F549" w:rsidR="006E0B8D" w:rsidRPr="002C34C7" w:rsidRDefault="006E0B8D" w:rsidP="006E0B8D">
            <w:pPr>
              <w:rPr>
                <w:color w:val="00B050"/>
              </w:rPr>
            </w:pPr>
            <w:r w:rsidRPr="002C34C7">
              <w:rPr>
                <w:color w:val="00B050"/>
              </w:rPr>
              <w:t xml:space="preserve">Rada </w:t>
            </w:r>
            <w:proofErr w:type="spellStart"/>
            <w:r w:rsidRPr="002C34C7">
              <w:rPr>
                <w:color w:val="00B050"/>
              </w:rPr>
              <w:t>est</w:t>
            </w:r>
            <w:proofErr w:type="spellEnd"/>
          </w:p>
        </w:tc>
        <w:tc>
          <w:tcPr>
            <w:tcW w:w="1744" w:type="dxa"/>
          </w:tcPr>
          <w:p w14:paraId="0FECE81E" w14:textId="77777777" w:rsidR="006E0B8D" w:rsidRDefault="006E0B8D" w:rsidP="006E0B8D">
            <w:pPr>
              <w:rPr>
                <w:color w:val="FF0000"/>
              </w:rPr>
            </w:pPr>
            <w:r w:rsidRPr="002C34C7">
              <w:rPr>
                <w:color w:val="FF0000"/>
              </w:rPr>
              <w:t>Grain requisi</w:t>
            </w:r>
            <w:r>
              <w:rPr>
                <w:color w:val="FF0000"/>
              </w:rPr>
              <w:t>tion</w:t>
            </w:r>
          </w:p>
          <w:p w14:paraId="53E494BB" w14:textId="0112BF1D" w:rsidR="006E0B8D" w:rsidRDefault="006E0B8D" w:rsidP="006E0B8D">
            <w:r w:rsidRPr="002C34C7">
              <w:rPr>
                <w:color w:val="00B050"/>
              </w:rPr>
              <w:t>Independent</w:t>
            </w:r>
            <w:r>
              <w:rPr>
                <w:color w:val="FF0000"/>
              </w:rPr>
              <w:t xml:space="preserve"> </w:t>
            </w:r>
          </w:p>
        </w:tc>
        <w:tc>
          <w:tcPr>
            <w:tcW w:w="3488" w:type="dxa"/>
            <w:gridSpan w:val="2"/>
          </w:tcPr>
          <w:p w14:paraId="19045022" w14:textId="00908108" w:rsidR="006E0B8D" w:rsidRPr="002C34C7" w:rsidRDefault="006E0B8D" w:rsidP="006E0B8D">
            <w:pPr>
              <w:rPr>
                <w:color w:val="00B050"/>
              </w:rPr>
            </w:pPr>
            <w:r>
              <w:rPr>
                <w:color w:val="FF0000"/>
              </w:rPr>
              <w:t>Post 2WW Russified</w:t>
            </w:r>
          </w:p>
        </w:tc>
      </w:tr>
      <w:tr w:rsidR="006E0B8D" w14:paraId="3DE03F69" w14:textId="77777777" w:rsidTr="004C33EB">
        <w:tc>
          <w:tcPr>
            <w:tcW w:w="1743" w:type="dxa"/>
          </w:tcPr>
          <w:p w14:paraId="1C378EA7" w14:textId="26ABEBA0" w:rsidR="006E0B8D" w:rsidRPr="006E0B8D" w:rsidRDefault="006E0B8D" w:rsidP="006E0B8D">
            <w:pPr>
              <w:rPr>
                <w:b/>
              </w:rPr>
            </w:pPr>
            <w:r w:rsidRPr="006E0B8D">
              <w:rPr>
                <w:b/>
              </w:rPr>
              <w:t>Jews</w:t>
            </w:r>
          </w:p>
        </w:tc>
        <w:tc>
          <w:tcPr>
            <w:tcW w:w="1743" w:type="dxa"/>
          </w:tcPr>
          <w:p w14:paraId="1A6863B4" w14:textId="4DA05411" w:rsidR="006E0B8D" w:rsidRDefault="006E0B8D" w:rsidP="006E0B8D">
            <w:r w:rsidRPr="002C34C7">
              <w:rPr>
                <w:color w:val="00B050"/>
              </w:rPr>
              <w:t>Increase of movement outside the Pale</w:t>
            </w:r>
          </w:p>
        </w:tc>
        <w:tc>
          <w:tcPr>
            <w:tcW w:w="3486" w:type="dxa"/>
            <w:gridSpan w:val="2"/>
          </w:tcPr>
          <w:p w14:paraId="074BC064" w14:textId="45057293" w:rsidR="006E0B8D" w:rsidRDefault="006E0B8D" w:rsidP="006E0B8D">
            <w:r w:rsidRPr="002C34C7">
              <w:rPr>
                <w:color w:val="FF0000"/>
              </w:rPr>
              <w:t>RUSSIFICATION + PROGROMS</w:t>
            </w:r>
          </w:p>
        </w:tc>
        <w:tc>
          <w:tcPr>
            <w:tcW w:w="1744" w:type="dxa"/>
            <w:shd w:val="clear" w:color="auto" w:fill="E7E6E6" w:themeFill="background2"/>
          </w:tcPr>
          <w:p w14:paraId="00207940" w14:textId="77777777" w:rsidR="006E0B8D" w:rsidRDefault="006E0B8D" w:rsidP="006E0B8D"/>
        </w:tc>
        <w:tc>
          <w:tcPr>
            <w:tcW w:w="1744" w:type="dxa"/>
          </w:tcPr>
          <w:p w14:paraId="78D83336" w14:textId="076C5938" w:rsidR="006E0B8D" w:rsidRDefault="006E0B8D" w:rsidP="006E0B8D">
            <w:r w:rsidRPr="002C34C7">
              <w:rPr>
                <w:color w:val="00B050"/>
              </w:rPr>
              <w:t>Trotsky</w:t>
            </w:r>
          </w:p>
        </w:tc>
        <w:tc>
          <w:tcPr>
            <w:tcW w:w="1744" w:type="dxa"/>
          </w:tcPr>
          <w:p w14:paraId="193189D8" w14:textId="4C649B87" w:rsidR="006E0B8D" w:rsidRPr="002C34C7" w:rsidRDefault="006E0B8D" w:rsidP="006E0B8D">
            <w:pPr>
              <w:rPr>
                <w:color w:val="FF0000"/>
              </w:rPr>
            </w:pPr>
            <w:r w:rsidRPr="002C34C7">
              <w:rPr>
                <w:color w:val="FF0000"/>
              </w:rPr>
              <w:t>Growing mistrust</w:t>
            </w:r>
          </w:p>
        </w:tc>
        <w:tc>
          <w:tcPr>
            <w:tcW w:w="1744" w:type="dxa"/>
          </w:tcPr>
          <w:p w14:paraId="1C81E2A3" w14:textId="73D93A86" w:rsidR="006E0B8D" w:rsidRPr="002C34C7" w:rsidRDefault="006E0B8D" w:rsidP="006E0B8D">
            <w:pPr>
              <w:rPr>
                <w:color w:val="00B050"/>
              </w:rPr>
            </w:pPr>
            <w:r w:rsidRPr="002C34C7">
              <w:rPr>
                <w:color w:val="00B050"/>
              </w:rPr>
              <w:t>Relaxed</w:t>
            </w:r>
          </w:p>
        </w:tc>
      </w:tr>
      <w:tr w:rsidR="004C33EB" w14:paraId="4DE6670D" w14:textId="77777777" w:rsidTr="00BE1A62">
        <w:tc>
          <w:tcPr>
            <w:tcW w:w="1743" w:type="dxa"/>
          </w:tcPr>
          <w:p w14:paraId="5EED81D3" w14:textId="01441AEF" w:rsidR="004C33EB" w:rsidRPr="006E0B8D" w:rsidRDefault="004C33EB" w:rsidP="006E0B8D">
            <w:pPr>
              <w:rPr>
                <w:b/>
              </w:rPr>
            </w:pPr>
            <w:r w:rsidRPr="006E0B8D">
              <w:rPr>
                <w:b/>
              </w:rPr>
              <w:t>Baltic States</w:t>
            </w:r>
          </w:p>
        </w:tc>
        <w:tc>
          <w:tcPr>
            <w:tcW w:w="1743" w:type="dxa"/>
            <w:shd w:val="clear" w:color="auto" w:fill="E7E6E6" w:themeFill="background2"/>
          </w:tcPr>
          <w:p w14:paraId="589A5DF5" w14:textId="77777777" w:rsidR="004C33EB" w:rsidRDefault="004C33EB" w:rsidP="006E0B8D"/>
        </w:tc>
        <w:tc>
          <w:tcPr>
            <w:tcW w:w="3486" w:type="dxa"/>
            <w:gridSpan w:val="2"/>
          </w:tcPr>
          <w:p w14:paraId="44367073" w14:textId="2A423FDA" w:rsidR="004C33EB" w:rsidRDefault="004C33EB" w:rsidP="006E0B8D">
            <w:r w:rsidRPr="002C34C7">
              <w:rPr>
                <w:color w:val="FF0000"/>
              </w:rPr>
              <w:t>Russification</w:t>
            </w:r>
          </w:p>
        </w:tc>
        <w:tc>
          <w:tcPr>
            <w:tcW w:w="1744" w:type="dxa"/>
            <w:shd w:val="clear" w:color="auto" w:fill="E7E6E6" w:themeFill="background2"/>
          </w:tcPr>
          <w:p w14:paraId="7784BDF8" w14:textId="77777777" w:rsidR="004C33EB" w:rsidRDefault="004C33EB" w:rsidP="006E0B8D"/>
        </w:tc>
        <w:tc>
          <w:tcPr>
            <w:tcW w:w="1744" w:type="dxa"/>
          </w:tcPr>
          <w:p w14:paraId="11CCCD70" w14:textId="77777777" w:rsidR="004C33EB" w:rsidRPr="002C34C7" w:rsidRDefault="004C33EB" w:rsidP="006E0B8D">
            <w:pPr>
              <w:rPr>
                <w:color w:val="00B050"/>
              </w:rPr>
            </w:pPr>
            <w:r w:rsidRPr="002C34C7">
              <w:rPr>
                <w:color w:val="00B050"/>
              </w:rPr>
              <w:t>Independence</w:t>
            </w:r>
          </w:p>
          <w:p w14:paraId="3A78DD43" w14:textId="661D7827" w:rsidR="004C33EB" w:rsidRPr="002C34C7" w:rsidRDefault="004C33EB" w:rsidP="006E0B8D">
            <w:pPr>
              <w:rPr>
                <w:color w:val="00B050"/>
              </w:rPr>
            </w:pPr>
            <w:r w:rsidRPr="002C34C7">
              <w:rPr>
                <w:color w:val="00B050"/>
              </w:rPr>
              <w:t xml:space="preserve">B – L </w:t>
            </w:r>
          </w:p>
        </w:tc>
        <w:tc>
          <w:tcPr>
            <w:tcW w:w="3488" w:type="dxa"/>
            <w:gridSpan w:val="2"/>
          </w:tcPr>
          <w:p w14:paraId="79B85FE5" w14:textId="77777777" w:rsidR="004C33EB" w:rsidRPr="002C34C7" w:rsidRDefault="004C33EB" w:rsidP="006E0B8D">
            <w:pPr>
              <w:rPr>
                <w:color w:val="FF0000"/>
              </w:rPr>
            </w:pPr>
            <w:r>
              <w:rPr>
                <w:color w:val="FF0000"/>
              </w:rPr>
              <w:t>Occupied -&gt; mistrust</w:t>
            </w:r>
          </w:p>
          <w:p w14:paraId="5EFA9301" w14:textId="65BF5F50" w:rsidR="004C33EB" w:rsidRDefault="004C33EB" w:rsidP="006E0B8D">
            <w:r w:rsidRPr="004C33EB">
              <w:rPr>
                <w:color w:val="FF0000"/>
              </w:rPr>
              <w:t>Russified</w:t>
            </w:r>
          </w:p>
        </w:tc>
      </w:tr>
      <w:tr w:rsidR="006E0B8D" w14:paraId="15B06A02" w14:textId="77777777" w:rsidTr="004C33EB">
        <w:tc>
          <w:tcPr>
            <w:tcW w:w="1743" w:type="dxa"/>
          </w:tcPr>
          <w:p w14:paraId="1B0C47D3" w14:textId="66AEF823" w:rsidR="006E0B8D" w:rsidRPr="006E0B8D" w:rsidRDefault="006E0B8D" w:rsidP="006E0B8D">
            <w:pPr>
              <w:rPr>
                <w:b/>
              </w:rPr>
            </w:pPr>
            <w:r w:rsidRPr="006E0B8D">
              <w:rPr>
                <w:b/>
              </w:rPr>
              <w:t>Caucasians</w:t>
            </w:r>
          </w:p>
        </w:tc>
        <w:tc>
          <w:tcPr>
            <w:tcW w:w="1743" w:type="dxa"/>
            <w:shd w:val="clear" w:color="auto" w:fill="E7E6E6" w:themeFill="background2"/>
          </w:tcPr>
          <w:p w14:paraId="412C24EC" w14:textId="77777777" w:rsidR="006E0B8D" w:rsidRDefault="006E0B8D" w:rsidP="006E0B8D"/>
        </w:tc>
        <w:tc>
          <w:tcPr>
            <w:tcW w:w="3486" w:type="dxa"/>
            <w:gridSpan w:val="2"/>
          </w:tcPr>
          <w:p w14:paraId="4032CD6A" w14:textId="13557A99" w:rsidR="006E0B8D" w:rsidRDefault="006E0B8D" w:rsidP="006E0B8D">
            <w:r w:rsidRPr="002C34C7">
              <w:rPr>
                <w:color w:val="FF0000"/>
              </w:rPr>
              <w:t>Russification</w:t>
            </w:r>
          </w:p>
        </w:tc>
        <w:tc>
          <w:tcPr>
            <w:tcW w:w="1744" w:type="dxa"/>
            <w:shd w:val="clear" w:color="auto" w:fill="E7E6E6" w:themeFill="background2"/>
          </w:tcPr>
          <w:p w14:paraId="77FF2A54" w14:textId="77777777" w:rsidR="006E0B8D" w:rsidRDefault="006E0B8D" w:rsidP="006E0B8D"/>
        </w:tc>
        <w:tc>
          <w:tcPr>
            <w:tcW w:w="3488" w:type="dxa"/>
            <w:gridSpan w:val="2"/>
          </w:tcPr>
          <w:p w14:paraId="1A81A0E3" w14:textId="77777777" w:rsidR="006E0B8D" w:rsidRPr="002C34C7" w:rsidRDefault="006E0B8D" w:rsidP="006E0B8D">
            <w:pPr>
              <w:rPr>
                <w:color w:val="FF0000"/>
              </w:rPr>
            </w:pPr>
            <w:r w:rsidRPr="002C34C7">
              <w:rPr>
                <w:color w:val="FF0000"/>
              </w:rPr>
              <w:t>Lenin sends Stalin, increased repression</w:t>
            </w:r>
          </w:p>
          <w:p w14:paraId="2F9056E7" w14:textId="7336DB22" w:rsidR="006E0B8D" w:rsidRPr="002C34C7" w:rsidRDefault="006E0B8D" w:rsidP="006E0B8D">
            <w:pPr>
              <w:rPr>
                <w:color w:val="FF0000"/>
              </w:rPr>
            </w:pPr>
            <w:r w:rsidRPr="002C34C7">
              <w:rPr>
                <w:color w:val="FF0000"/>
              </w:rPr>
              <w:t>Russifies</w:t>
            </w:r>
          </w:p>
        </w:tc>
        <w:tc>
          <w:tcPr>
            <w:tcW w:w="1744" w:type="dxa"/>
          </w:tcPr>
          <w:p w14:paraId="4F62A067" w14:textId="677A7EAA" w:rsidR="006E0B8D" w:rsidRPr="002C34C7" w:rsidRDefault="006E0B8D" w:rsidP="006E0B8D">
            <w:pPr>
              <w:rPr>
                <w:color w:val="FF0000"/>
              </w:rPr>
            </w:pPr>
            <w:r w:rsidRPr="002C34C7">
              <w:rPr>
                <w:color w:val="FF0000"/>
              </w:rPr>
              <w:t>Increased intolerance of Islam</w:t>
            </w:r>
          </w:p>
        </w:tc>
      </w:tr>
      <w:tr w:rsidR="006E0B8D" w14:paraId="13ACE6A9" w14:textId="77777777" w:rsidTr="004C33EB">
        <w:tc>
          <w:tcPr>
            <w:tcW w:w="1743" w:type="dxa"/>
          </w:tcPr>
          <w:p w14:paraId="2BDF995B" w14:textId="542551E8" w:rsidR="006E0B8D" w:rsidRPr="006E0B8D" w:rsidRDefault="006E0B8D" w:rsidP="006E0B8D">
            <w:pPr>
              <w:rPr>
                <w:b/>
              </w:rPr>
            </w:pPr>
            <w:r w:rsidRPr="006E0B8D">
              <w:rPr>
                <w:b/>
              </w:rPr>
              <w:t>Eastern Europe</w:t>
            </w:r>
          </w:p>
        </w:tc>
        <w:tc>
          <w:tcPr>
            <w:tcW w:w="1743" w:type="dxa"/>
            <w:shd w:val="clear" w:color="auto" w:fill="E7E6E6" w:themeFill="background2"/>
          </w:tcPr>
          <w:p w14:paraId="3C0B0E9A" w14:textId="77777777" w:rsidR="006E0B8D" w:rsidRDefault="006E0B8D" w:rsidP="006E0B8D"/>
        </w:tc>
        <w:tc>
          <w:tcPr>
            <w:tcW w:w="1743" w:type="dxa"/>
            <w:shd w:val="clear" w:color="auto" w:fill="E7E6E6" w:themeFill="background2"/>
          </w:tcPr>
          <w:p w14:paraId="0F3BFBEC" w14:textId="77777777" w:rsidR="006E0B8D" w:rsidRDefault="006E0B8D" w:rsidP="006E0B8D"/>
        </w:tc>
        <w:tc>
          <w:tcPr>
            <w:tcW w:w="1743" w:type="dxa"/>
            <w:shd w:val="clear" w:color="auto" w:fill="E7E6E6" w:themeFill="background2"/>
          </w:tcPr>
          <w:p w14:paraId="0B3C3546" w14:textId="77777777" w:rsidR="006E0B8D" w:rsidRDefault="006E0B8D" w:rsidP="006E0B8D"/>
        </w:tc>
        <w:tc>
          <w:tcPr>
            <w:tcW w:w="1744" w:type="dxa"/>
            <w:shd w:val="clear" w:color="auto" w:fill="E7E6E6" w:themeFill="background2"/>
          </w:tcPr>
          <w:p w14:paraId="1FD47C2C" w14:textId="77777777" w:rsidR="006E0B8D" w:rsidRDefault="006E0B8D" w:rsidP="006E0B8D"/>
        </w:tc>
        <w:tc>
          <w:tcPr>
            <w:tcW w:w="1744" w:type="dxa"/>
            <w:shd w:val="clear" w:color="auto" w:fill="E7E6E6" w:themeFill="background2"/>
          </w:tcPr>
          <w:p w14:paraId="35AC713D" w14:textId="77777777" w:rsidR="006E0B8D" w:rsidRDefault="006E0B8D" w:rsidP="006E0B8D"/>
        </w:tc>
        <w:tc>
          <w:tcPr>
            <w:tcW w:w="3488" w:type="dxa"/>
            <w:gridSpan w:val="2"/>
          </w:tcPr>
          <w:p w14:paraId="1C941D96" w14:textId="77777777" w:rsidR="006E0B8D" w:rsidRPr="002C34C7" w:rsidRDefault="006E0B8D" w:rsidP="006E0B8D">
            <w:pPr>
              <w:rPr>
                <w:color w:val="FF0000"/>
              </w:rPr>
            </w:pPr>
            <w:r w:rsidRPr="002C34C7">
              <w:rPr>
                <w:color w:val="FF0000"/>
              </w:rPr>
              <w:t>Red Army occupied -&gt; Stalinist regimes</w:t>
            </w:r>
          </w:p>
          <w:p w14:paraId="745FA0E8" w14:textId="4D359B50" w:rsidR="006E0B8D" w:rsidRPr="002C34C7" w:rsidRDefault="006E0B8D" w:rsidP="006E0B8D">
            <w:pPr>
              <w:rPr>
                <w:color w:val="FF0000"/>
              </w:rPr>
            </w:pPr>
            <w:r>
              <w:rPr>
                <w:color w:val="FF0000"/>
              </w:rPr>
              <w:t>1956 Crushing of the Hungary revolt</w:t>
            </w:r>
          </w:p>
        </w:tc>
      </w:tr>
    </w:tbl>
    <w:p w14:paraId="6ED5CDCD" w14:textId="025D0C71" w:rsidR="002C34C7" w:rsidRDefault="006E0B8D" w:rsidP="006E0B8D">
      <w:pPr>
        <w:pStyle w:val="Subtitle"/>
        <w:rPr>
          <w:b/>
          <w:sz w:val="24"/>
        </w:rPr>
      </w:pPr>
      <w:r w:rsidRPr="006E0B8D">
        <w:rPr>
          <w:b/>
          <w:sz w:val="24"/>
        </w:rPr>
        <w:t>To show that the treatment of minorities was not consistent</w:t>
      </w:r>
    </w:p>
    <w:p w14:paraId="46B2FF33" w14:textId="6C877514" w:rsidR="00903537" w:rsidRDefault="00903537" w:rsidP="00903537"/>
    <w:p w14:paraId="23A381BE" w14:textId="221E5D54" w:rsidR="00903537" w:rsidRDefault="002C134C" w:rsidP="00903537">
      <w:pPr>
        <w:pStyle w:val="ListParagraph"/>
        <w:numPr>
          <w:ilvl w:val="0"/>
          <w:numId w:val="2"/>
        </w:numPr>
      </w:pPr>
      <w:r>
        <w:t>It’s a very mixed picture but repression was the dominant approach to the minorities across the period</w:t>
      </w:r>
    </w:p>
    <w:p w14:paraId="01EF1F0F" w14:textId="2DBE87C5" w:rsidR="002C134C" w:rsidRDefault="002C134C" w:rsidP="00903537">
      <w:pPr>
        <w:pStyle w:val="ListParagraph"/>
        <w:numPr>
          <w:ilvl w:val="0"/>
          <w:numId w:val="2"/>
        </w:numPr>
      </w:pPr>
      <w:r>
        <w:t>The groups that were most typically oppressed where the Jews and the Poles</w:t>
      </w:r>
    </w:p>
    <w:p w14:paraId="016B5308" w14:textId="58578738" w:rsidR="002C134C" w:rsidRDefault="002C134C" w:rsidP="00903537">
      <w:pPr>
        <w:pStyle w:val="ListParagraph"/>
        <w:numPr>
          <w:ilvl w:val="0"/>
          <w:numId w:val="2"/>
        </w:numPr>
      </w:pPr>
      <w:r>
        <w:t xml:space="preserve">Repression was at its lowest under the Provisional Government and after the signing of the Treaty of Brest-Litovsk. </w:t>
      </w:r>
    </w:p>
    <w:p w14:paraId="5BDB2CCD" w14:textId="30EB5FD0" w:rsidR="002C134C" w:rsidRDefault="002C134C" w:rsidP="00903537">
      <w:pPr>
        <w:pStyle w:val="ListParagraph"/>
        <w:numPr>
          <w:ilvl w:val="0"/>
          <w:numId w:val="2"/>
        </w:numPr>
      </w:pPr>
      <w:r>
        <w:t>Greatest under Alexander 3</w:t>
      </w:r>
      <w:r w:rsidRPr="002C134C">
        <w:rPr>
          <w:vertAlign w:val="superscript"/>
        </w:rPr>
        <w:t>rd</w:t>
      </w:r>
      <w:r>
        <w:t xml:space="preserve"> and especially the Totalitarian state of Stalin</w:t>
      </w:r>
    </w:p>
    <w:p w14:paraId="50C77AB0" w14:textId="49E3E89B" w:rsidR="002C134C" w:rsidRPr="00903537" w:rsidRDefault="002C134C" w:rsidP="00903537">
      <w:pPr>
        <w:pStyle w:val="ListParagraph"/>
        <w:numPr>
          <w:ilvl w:val="0"/>
          <w:numId w:val="2"/>
        </w:numPr>
      </w:pPr>
      <w:r>
        <w:t xml:space="preserve">An added complication after 1945 was Soviet control of Eastern Europe and this forced even would be reformers like Khrushchev into repression </w:t>
      </w:r>
    </w:p>
    <w:p w14:paraId="687ADFE3" w14:textId="42F96979" w:rsidR="00903537" w:rsidRPr="00AD5F63" w:rsidRDefault="007604FB" w:rsidP="007604FB">
      <w:pPr>
        <w:ind w:left="360"/>
        <w:rPr>
          <w:u w:val="single"/>
        </w:rPr>
      </w:pPr>
      <w:r w:rsidRPr="00AD5F63">
        <w:rPr>
          <w:u w:val="single"/>
        </w:rPr>
        <w:t>Analysis on treatment of the minorities</w:t>
      </w:r>
    </w:p>
    <w:p w14:paraId="4B0BC10E" w14:textId="6D376F4C" w:rsidR="007604FB" w:rsidRDefault="007604FB" w:rsidP="007604FB">
      <w:pPr>
        <w:pStyle w:val="ListParagraph"/>
        <w:numPr>
          <w:ilvl w:val="0"/>
          <w:numId w:val="3"/>
        </w:numPr>
      </w:pPr>
      <w:r>
        <w:t xml:space="preserve">The assumption is that the Tsars treat the minorities worse than the communists. This is based on their ideologies. Whilst the communists define the world in terms of class (April Thesis), the Tsars saw themselves as defenders of Russian nationalism. </w:t>
      </w:r>
    </w:p>
    <w:p w14:paraId="02B5B145" w14:textId="504FD9C3" w:rsidR="007604FB" w:rsidRDefault="007604FB" w:rsidP="007604FB">
      <w:pPr>
        <w:pStyle w:val="ListParagraph"/>
        <w:numPr>
          <w:ilvl w:val="0"/>
          <w:numId w:val="3"/>
        </w:numPr>
      </w:pPr>
      <w:r>
        <w:t>It is certainly correct to suggest that Alexander III and Nicholas II pursued a brutal policy of Russification. Inspired by</w:t>
      </w:r>
      <w:r w:rsidR="00675C0D" w:rsidRPr="00675C0D">
        <w:t xml:space="preserve"> </w:t>
      </w:r>
      <w:r w:rsidR="00675C0D">
        <w:t>P</w:t>
      </w:r>
      <w:r w:rsidR="00675C0D" w:rsidRPr="00675C0D">
        <w:t>opedinovstev</w:t>
      </w:r>
      <w:r>
        <w:t>, the minorities in general and the Jews in particular were targeted. Non-Russians such as the Poles found that education</w:t>
      </w:r>
      <w:r w:rsidR="00675C0D">
        <w:t xml:space="preserve"> and employment opportunities were dependent on speaking Russian. Independent movements were brutally </w:t>
      </w:r>
      <w:r w:rsidR="00675C0D">
        <w:lastRenderedPageBreak/>
        <w:t>repressed by the secret police under Alexander III and Nicholas II, the Okrana, using internal exile to Siberia.</w:t>
      </w:r>
    </w:p>
    <w:p w14:paraId="2261DF24" w14:textId="3CDFCD64" w:rsidR="00675C0D" w:rsidRDefault="00675C0D" w:rsidP="007604FB">
      <w:pPr>
        <w:pStyle w:val="ListParagraph"/>
        <w:numPr>
          <w:ilvl w:val="0"/>
          <w:numId w:val="3"/>
        </w:numPr>
      </w:pPr>
      <w:r>
        <w:t xml:space="preserve">Even the relatively liberal Alexander II (Tsar </w:t>
      </w:r>
      <w:proofErr w:type="gramStart"/>
      <w:r>
        <w:t>liberator</w:t>
      </w:r>
      <w:proofErr w:type="gramEnd"/>
      <w:r>
        <w:t xml:space="preserve">) although generally very tolerant to the minorities followed the policy of Russification to the Poles after the 1863 Polish revolt. </w:t>
      </w:r>
    </w:p>
    <w:p w14:paraId="70D747E5" w14:textId="6DD2EA1A" w:rsidR="00675C0D" w:rsidRDefault="00675C0D" w:rsidP="007604FB">
      <w:pPr>
        <w:pStyle w:val="ListParagraph"/>
        <w:numPr>
          <w:ilvl w:val="0"/>
          <w:numId w:val="3"/>
        </w:numPr>
      </w:pPr>
      <w:r>
        <w:t>In other words, the dominant theme of Romanov treatment of the minorities was repression.</w:t>
      </w:r>
    </w:p>
    <w:p w14:paraId="4F6BCEFF" w14:textId="4A1E2503" w:rsidR="00675C0D" w:rsidRDefault="00675C0D" w:rsidP="007604FB">
      <w:pPr>
        <w:pStyle w:val="ListParagraph"/>
        <w:numPr>
          <w:ilvl w:val="0"/>
          <w:numId w:val="3"/>
        </w:numPr>
      </w:pPr>
      <w:r>
        <w:t>However</w:t>
      </w:r>
      <w:r w:rsidR="006330D1">
        <w:t xml:space="preserve">, research by Robert </w:t>
      </w:r>
      <w:proofErr w:type="spellStart"/>
      <w:r w:rsidR="006330D1">
        <w:t>Cervis</w:t>
      </w:r>
      <w:proofErr w:type="spellEnd"/>
      <w:r w:rsidR="006330D1">
        <w:t xml:space="preserve"> since the end of the Cold War in 1990 has shown that the Communist autocrats also treated the minorities very poorly. Lenin for exams snuffed out Ukrainian independence in the Civil War, and imposed grain requisitioning which led to the famine of 1921 under the policy of War Communism. Equally, he invaded Poland in 1920 in an attempt to spread world Communism and sent Stalin into Georgia to subdue it. Equally, whilst Khrushchev did relax repression on the minorities in general we should note his brutal crushing of the Hungarian rising in 1956. </w:t>
      </w:r>
    </w:p>
    <w:p w14:paraId="017EAE93" w14:textId="481B06F4" w:rsidR="006330D1" w:rsidRDefault="006330D1" w:rsidP="007604FB">
      <w:pPr>
        <w:pStyle w:val="ListParagraph"/>
        <w:numPr>
          <w:ilvl w:val="0"/>
          <w:numId w:val="3"/>
        </w:numPr>
      </w:pPr>
      <w:r>
        <w:t xml:space="preserve">However, unsurprisingly it was the scale and scope of Stalin’s Totalitarian regime which repressed the minorities the most. We should remember that he increased the boarders of Russian control; First in 1939 (Nazi-Soviet pact, to include the Baltic </w:t>
      </w:r>
      <w:proofErr w:type="gramStart"/>
      <w:r>
        <w:t>states</w:t>
      </w:r>
      <w:proofErr w:type="gramEnd"/>
      <w:r>
        <w:t xml:space="preserve"> and a third of Poland), and then in the late 1940s into central Europe (Iron Curtain). Stalin also invaded Finland in the doomed Winter War, undertook grain requisitioning via collectivisation and russified the Baltic States and the Ukraine (sending Russian people into non-Russian countries)</w:t>
      </w:r>
      <w:r w:rsidR="00AD5F63">
        <w:t xml:space="preserve"> after 1945 for supposed disloyalty in the Great Patriotic War. Stalin brutally crushed independence movements throughout the Soviet empire, and his reign must be seen as the zenith (peak) of attacks on the minorities. </w:t>
      </w:r>
    </w:p>
    <w:p w14:paraId="4FE69987" w14:textId="75B848A2" w:rsidR="00AD5F63" w:rsidRDefault="00AD5F63" w:rsidP="007604FB">
      <w:pPr>
        <w:pStyle w:val="ListParagraph"/>
        <w:numPr>
          <w:ilvl w:val="0"/>
          <w:numId w:val="3"/>
        </w:numPr>
      </w:pPr>
      <w:r>
        <w:t>Indeed it was only in the 6 months of liberal democracy of the Provisional Government that life got for all minorities, this was typified by the creation of the Sejm in Finland and the Rada in Ukraine and the release of nationalist leaders imprisoned under the Tsars.</w:t>
      </w:r>
    </w:p>
    <w:p w14:paraId="39C759C6" w14:textId="21405686" w:rsidR="00AD5F63" w:rsidRPr="00903537" w:rsidRDefault="00AD5F63" w:rsidP="007604FB">
      <w:pPr>
        <w:pStyle w:val="ListParagraph"/>
        <w:numPr>
          <w:ilvl w:val="0"/>
          <w:numId w:val="3"/>
        </w:numPr>
      </w:pPr>
      <w:r>
        <w:t>To conclude, repression of the minorities was endemic to Russian autocracy in the period 1855 to 1964, but it was at its peak under Stalin rather than the policy of Russification of the latter Tsars.</w:t>
      </w:r>
    </w:p>
    <w:p w14:paraId="1356FAAC" w14:textId="0ADB4465" w:rsidR="00903537" w:rsidRPr="00903537" w:rsidRDefault="00903537" w:rsidP="00903537"/>
    <w:p w14:paraId="18DB9B1B" w14:textId="3BDA0811" w:rsidR="00903537" w:rsidRPr="00903537" w:rsidRDefault="00903537" w:rsidP="00903537"/>
    <w:p w14:paraId="367442ED" w14:textId="25385444" w:rsidR="00903537" w:rsidRPr="00903537" w:rsidRDefault="00903537" w:rsidP="00903537"/>
    <w:p w14:paraId="7D058A31" w14:textId="589383AB" w:rsidR="00903537" w:rsidRPr="00903537" w:rsidRDefault="00903537" w:rsidP="00903537"/>
    <w:p w14:paraId="2E2F195A" w14:textId="5FEC708E" w:rsidR="00903537" w:rsidRPr="00903537" w:rsidRDefault="00903537" w:rsidP="00903537"/>
    <w:p w14:paraId="0CA6CFC8" w14:textId="767DD71D" w:rsidR="00903537" w:rsidRPr="00903537" w:rsidRDefault="00903537" w:rsidP="00903537"/>
    <w:p w14:paraId="54B25ADC" w14:textId="59549658" w:rsidR="00903537" w:rsidRPr="00903537" w:rsidRDefault="00903537" w:rsidP="00903537"/>
    <w:p w14:paraId="1D188171" w14:textId="502A8CDD" w:rsidR="00903537" w:rsidRPr="00903537" w:rsidRDefault="00903537" w:rsidP="00903537"/>
    <w:p w14:paraId="0B6AD8B3" w14:textId="1D07F969" w:rsidR="00903537" w:rsidRPr="00903537" w:rsidRDefault="00903537" w:rsidP="00903537"/>
    <w:p w14:paraId="55F7F554" w14:textId="248B7C99" w:rsidR="00903537" w:rsidRPr="00903537" w:rsidRDefault="00903537" w:rsidP="00903537"/>
    <w:p w14:paraId="1637AE56" w14:textId="7127C7EB" w:rsidR="00903537" w:rsidRPr="00903537" w:rsidRDefault="00903537" w:rsidP="00903537"/>
    <w:p w14:paraId="1E2D88CB" w14:textId="53E5A87D" w:rsidR="00903537" w:rsidRPr="00903537" w:rsidRDefault="00903537" w:rsidP="00903537"/>
    <w:p w14:paraId="2C7DADF6" w14:textId="77777777" w:rsidR="00903537" w:rsidRPr="00903537" w:rsidRDefault="00903537" w:rsidP="00903537"/>
    <w:sectPr w:rsidR="00903537" w:rsidRPr="00903537" w:rsidSect="002C34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66B"/>
      </v:shape>
    </w:pict>
  </w:numPicBullet>
  <w:abstractNum w:abstractNumId="0" w15:restartNumberingAfterBreak="0">
    <w:nsid w:val="2E217319"/>
    <w:multiLevelType w:val="hybridMultilevel"/>
    <w:tmpl w:val="3CA62D2C"/>
    <w:lvl w:ilvl="0" w:tplc="6B28481E">
      <w:start w:val="186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F1DFB"/>
    <w:multiLevelType w:val="hybridMultilevel"/>
    <w:tmpl w:val="AA1C8A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99133B"/>
    <w:multiLevelType w:val="hybridMultilevel"/>
    <w:tmpl w:val="C5060B4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C7"/>
    <w:rsid w:val="0004459B"/>
    <w:rsid w:val="000E2E7A"/>
    <w:rsid w:val="001969D4"/>
    <w:rsid w:val="002C134C"/>
    <w:rsid w:val="002C34C7"/>
    <w:rsid w:val="004C33EB"/>
    <w:rsid w:val="006330D1"/>
    <w:rsid w:val="00675C0D"/>
    <w:rsid w:val="006E0B8D"/>
    <w:rsid w:val="007604FB"/>
    <w:rsid w:val="0083456D"/>
    <w:rsid w:val="00903537"/>
    <w:rsid w:val="00AD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47AEE7"/>
  <w15:chartTrackingRefBased/>
  <w15:docId w15:val="{8B3538B0-7C93-4049-85AD-DC5EFE6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4C7"/>
    <w:pPr>
      <w:ind w:left="720"/>
      <w:contextualSpacing/>
    </w:pPr>
  </w:style>
  <w:style w:type="paragraph" w:styleId="Subtitle">
    <w:name w:val="Subtitle"/>
    <w:basedOn w:val="Normal"/>
    <w:next w:val="Normal"/>
    <w:link w:val="SubtitleChar"/>
    <w:uiPriority w:val="11"/>
    <w:qFormat/>
    <w:rsid w:val="006E0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0B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E2B40782</Template>
  <TotalTime>0</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Fannning</dc:creator>
  <cp:keywords/>
  <dc:description/>
  <cp:lastModifiedBy>Alan Kydd</cp:lastModifiedBy>
  <cp:revision>2</cp:revision>
  <dcterms:created xsi:type="dcterms:W3CDTF">2019-05-14T14:49:00Z</dcterms:created>
  <dcterms:modified xsi:type="dcterms:W3CDTF">2019-05-14T14:49:00Z</dcterms:modified>
</cp:coreProperties>
</file>