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CC" w:rsidRDefault="00F415CC" w:rsidP="00F415CC">
      <w:pPr>
        <w:spacing w:after="0" w:line="240" w:lineRule="auto"/>
        <w:rPr>
          <w:rFonts w:ascii="Adobe Garamond Pro" w:hAnsi="Adobe Garamond Pro"/>
          <w:sz w:val="24"/>
          <w:szCs w:val="24"/>
        </w:rPr>
      </w:pPr>
    </w:p>
    <w:p w:rsidR="00C5270F" w:rsidRPr="00420259" w:rsidRDefault="00C5270F" w:rsidP="00C5270F">
      <w:pPr>
        <w:pBdr>
          <w:top w:val="single" w:sz="4" w:space="1" w:color="auto"/>
          <w:left w:val="single" w:sz="4" w:space="4" w:color="auto"/>
          <w:bottom w:val="single" w:sz="4" w:space="1" w:color="auto"/>
          <w:right w:val="single" w:sz="4" w:space="4" w:color="auto"/>
        </w:pBdr>
        <w:shd w:val="clear" w:color="auto" w:fill="000000" w:themeFill="text1"/>
        <w:rPr>
          <w:rFonts w:ascii="Trajan Pro" w:hAnsi="Trajan Pro"/>
          <w:b/>
          <w:sz w:val="24"/>
          <w:szCs w:val="24"/>
        </w:rPr>
      </w:pPr>
      <w:r>
        <w:rPr>
          <w:rFonts w:ascii="Trajan Pro" w:hAnsi="Trajan Pro"/>
          <w:b/>
          <w:sz w:val="24"/>
          <w:szCs w:val="24"/>
        </w:rPr>
        <w:t>LEADERSHIP OPPORTUNITIES</w:t>
      </w:r>
    </w:p>
    <w:p w:rsidR="00C5270F" w:rsidRPr="00643605" w:rsidRDefault="00C5270F" w:rsidP="00C5270F">
      <w:pPr>
        <w:spacing w:after="0" w:line="240" w:lineRule="auto"/>
        <w:rPr>
          <w:rFonts w:ascii="Adobe Garamond Pro" w:hAnsi="Adobe Garamond Pro"/>
          <w:b/>
          <w:sz w:val="24"/>
          <w:szCs w:val="24"/>
          <w:u w:val="single"/>
        </w:rPr>
      </w:pPr>
    </w:p>
    <w:p w:rsidR="00C5270F" w:rsidRDefault="00C5270F" w:rsidP="00C5270F">
      <w:pPr>
        <w:spacing w:after="0" w:line="240" w:lineRule="auto"/>
        <w:rPr>
          <w:rFonts w:ascii="Adobe Garamond Pro" w:hAnsi="Adobe Garamond Pro"/>
          <w:sz w:val="24"/>
          <w:szCs w:val="24"/>
        </w:rPr>
      </w:pPr>
      <w:r>
        <w:rPr>
          <w:rFonts w:ascii="Adobe Garamond Pro" w:hAnsi="Adobe Garamond Pro"/>
          <w:sz w:val="24"/>
          <w:szCs w:val="24"/>
        </w:rPr>
        <w:t>There are several different types of opportunities to become involved in the school community or leadership roles in the Sixth Form:-</w:t>
      </w:r>
    </w:p>
    <w:p w:rsidR="00C5270F" w:rsidRDefault="00C5270F" w:rsidP="00C5270F">
      <w:pPr>
        <w:spacing w:after="0" w:line="240" w:lineRule="auto"/>
        <w:rPr>
          <w:rFonts w:ascii="Adobe Garamond Pro" w:hAnsi="Adobe Garamond Pro"/>
          <w:sz w:val="24"/>
          <w:szCs w:val="24"/>
        </w:rPr>
      </w:pPr>
    </w:p>
    <w:p w:rsidR="00C5270F" w:rsidRDefault="00C5270F" w:rsidP="00C5270F">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Student Ambassadors</w:t>
      </w:r>
    </w:p>
    <w:p w:rsidR="00C5270F" w:rsidRDefault="00C5270F" w:rsidP="00C5270F">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House Reps</w:t>
      </w:r>
    </w:p>
    <w:p w:rsidR="00C5270F" w:rsidRPr="00C22EE1" w:rsidRDefault="00C5270F" w:rsidP="00C22EE1">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Heathen Student Forum</w:t>
      </w:r>
    </w:p>
    <w:p w:rsidR="00C22EE1" w:rsidRDefault="00C22EE1" w:rsidP="00C5270F">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Subject mentoring to lower school pupils either in lessons or during after school sessions</w:t>
      </w:r>
    </w:p>
    <w:p w:rsidR="00C22EE1" w:rsidRDefault="00C22EE1" w:rsidP="00C5270F">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Support the PE department with lower school teams</w:t>
      </w:r>
    </w:p>
    <w:p w:rsidR="00C22EE1" w:rsidRDefault="00C22EE1" w:rsidP="00C5270F">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Support for music and drama departments in whole school performances</w:t>
      </w:r>
    </w:p>
    <w:p w:rsidR="00C22EE1" w:rsidRDefault="00C22EE1" w:rsidP="00C5270F">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Opportunities to take part in inter-school competitions such as MUNGA and Mock EU Council</w:t>
      </w:r>
    </w:p>
    <w:p w:rsidR="00C22EE1" w:rsidRDefault="00C22EE1" w:rsidP="00C5270F">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Leadership roles on the School Council</w:t>
      </w:r>
    </w:p>
    <w:p w:rsidR="00C22EE1" w:rsidRDefault="00C22EE1" w:rsidP="00C5270F">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Membership of the Sixth Form Committee</w:t>
      </w:r>
    </w:p>
    <w:p w:rsidR="00C22EE1" w:rsidRDefault="00C22EE1" w:rsidP="00C5270F">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Duke of Edinburgh Scheme</w:t>
      </w:r>
    </w:p>
    <w:p w:rsidR="00C22EE1" w:rsidRDefault="00C22EE1" w:rsidP="00C5270F">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 xml:space="preserve">World Challenge </w:t>
      </w:r>
      <w:proofErr w:type="spellStart"/>
      <w:r>
        <w:rPr>
          <w:rFonts w:ascii="Adobe Garamond Pro" w:hAnsi="Adobe Garamond Pro"/>
          <w:sz w:val="24"/>
          <w:szCs w:val="24"/>
        </w:rPr>
        <w:t>expeditioins</w:t>
      </w:r>
      <w:proofErr w:type="spellEnd"/>
    </w:p>
    <w:p w:rsidR="00C22EE1" w:rsidRDefault="00C22EE1" w:rsidP="00C5270F">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Lunchtime supervisor</w:t>
      </w:r>
    </w:p>
    <w:p w:rsidR="00C22EE1" w:rsidRDefault="00C22EE1" w:rsidP="00C5270F">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Individual mentoring to particular students at KS3 to help them with confidence, organisation, being a good role model</w:t>
      </w:r>
    </w:p>
    <w:p w:rsidR="00C22EE1" w:rsidRDefault="00C22EE1" w:rsidP="00C5270F">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Reading Youth Cabinet – stand for election and represent your peers</w:t>
      </w:r>
    </w:p>
    <w:p w:rsidR="00C22EE1" w:rsidRDefault="00C22EE1" w:rsidP="00C5270F">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National Citizenship Service</w:t>
      </w:r>
    </w:p>
    <w:p w:rsidR="00C22EE1" w:rsidRDefault="00C22EE1" w:rsidP="00C5270F">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Support reading with younger students</w:t>
      </w:r>
    </w:p>
    <w:p w:rsidR="00C22EE1" w:rsidRPr="00E7246E" w:rsidRDefault="00C22EE1" w:rsidP="00C5270F">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Support in the Inclusion Department</w:t>
      </w:r>
    </w:p>
    <w:p w:rsidR="00F415CC" w:rsidRDefault="00F415CC" w:rsidP="00F415CC">
      <w:pPr>
        <w:spacing w:after="0" w:line="240" w:lineRule="auto"/>
        <w:rPr>
          <w:rFonts w:ascii="Adobe Garamond Pro" w:hAnsi="Adobe Garamond Pro"/>
          <w:sz w:val="24"/>
          <w:szCs w:val="24"/>
        </w:rPr>
      </w:pPr>
    </w:p>
    <w:p w:rsidR="00F415CC" w:rsidRDefault="00F415CC" w:rsidP="00F415CC">
      <w:pPr>
        <w:spacing w:after="0" w:line="240" w:lineRule="auto"/>
        <w:rPr>
          <w:rFonts w:ascii="Adobe Garamond Pro" w:hAnsi="Adobe Garamond Pro"/>
          <w:sz w:val="24"/>
          <w:szCs w:val="24"/>
        </w:rPr>
      </w:pPr>
    </w:p>
    <w:p w:rsidR="00F415CC" w:rsidRDefault="00F415CC" w:rsidP="00F415CC">
      <w:pPr>
        <w:spacing w:after="0" w:line="240" w:lineRule="auto"/>
        <w:rPr>
          <w:rFonts w:ascii="Adobe Garamond Pro" w:hAnsi="Adobe Garamond Pro"/>
          <w:sz w:val="24"/>
          <w:szCs w:val="24"/>
        </w:rPr>
      </w:pPr>
    </w:p>
    <w:p w:rsidR="00D662EC" w:rsidRDefault="00D662EC" w:rsidP="00F415CC">
      <w:pPr>
        <w:spacing w:after="0" w:line="240" w:lineRule="auto"/>
        <w:rPr>
          <w:rFonts w:ascii="Adobe Garamond Pro" w:hAnsi="Adobe Garamond Pro"/>
          <w:sz w:val="24"/>
          <w:szCs w:val="24"/>
        </w:rPr>
      </w:pPr>
    </w:p>
    <w:p w:rsidR="00D662EC" w:rsidRDefault="00D662EC" w:rsidP="00F415CC">
      <w:pPr>
        <w:spacing w:after="0" w:line="240" w:lineRule="auto"/>
        <w:rPr>
          <w:rFonts w:ascii="Adobe Garamond Pro" w:hAnsi="Adobe Garamond Pro"/>
          <w:sz w:val="24"/>
          <w:szCs w:val="24"/>
        </w:rPr>
      </w:pPr>
    </w:p>
    <w:p w:rsidR="00F415CC" w:rsidRDefault="00F415CC" w:rsidP="00F415CC">
      <w:pPr>
        <w:spacing w:after="0" w:line="240" w:lineRule="auto"/>
        <w:rPr>
          <w:rFonts w:ascii="Adobe Garamond Pro" w:hAnsi="Adobe Garamond Pro"/>
          <w:sz w:val="24"/>
          <w:szCs w:val="24"/>
        </w:rPr>
      </w:pPr>
    </w:p>
    <w:p w:rsidR="00D662EC" w:rsidRPr="00420259" w:rsidRDefault="00D662EC" w:rsidP="00D662EC">
      <w:pPr>
        <w:pBdr>
          <w:top w:val="single" w:sz="4" w:space="1" w:color="auto"/>
          <w:left w:val="single" w:sz="4" w:space="4" w:color="auto"/>
          <w:bottom w:val="single" w:sz="4" w:space="1" w:color="auto"/>
          <w:right w:val="single" w:sz="4" w:space="4" w:color="auto"/>
        </w:pBdr>
        <w:shd w:val="clear" w:color="auto" w:fill="000000" w:themeFill="text1"/>
        <w:rPr>
          <w:rFonts w:ascii="Trajan Pro" w:hAnsi="Trajan Pro"/>
          <w:b/>
          <w:sz w:val="24"/>
          <w:szCs w:val="24"/>
        </w:rPr>
      </w:pPr>
      <w:r>
        <w:rPr>
          <w:rFonts w:ascii="Trajan Pro" w:hAnsi="Trajan Pro"/>
          <w:b/>
          <w:sz w:val="24"/>
          <w:szCs w:val="24"/>
        </w:rPr>
        <w:t>PART TIME WORK</w:t>
      </w:r>
    </w:p>
    <w:p w:rsidR="00D662EC" w:rsidRPr="00643605" w:rsidRDefault="00D662EC" w:rsidP="00D662EC">
      <w:pPr>
        <w:spacing w:after="0" w:line="240" w:lineRule="auto"/>
        <w:rPr>
          <w:rFonts w:ascii="Adobe Garamond Pro" w:hAnsi="Adobe Garamond Pro"/>
          <w:sz w:val="24"/>
          <w:szCs w:val="24"/>
        </w:rPr>
      </w:pPr>
      <w:r>
        <w:rPr>
          <w:rFonts w:ascii="Adobe Garamond Pro" w:hAnsi="Adobe Garamond Pro"/>
          <w:sz w:val="24"/>
          <w:szCs w:val="24"/>
        </w:rPr>
        <w:t>We recommend that part-time work is kept to a minimum and should never exceed 8 hours per week.  If students exceed this limit they are likely to put their results in jeopardy.  Sixth Form studies can be busy and challenging and students may soon find themselves struggling with deadlines should they fail to devote the appropriate time to their studies.</w:t>
      </w:r>
    </w:p>
    <w:p w:rsidR="00D662EC" w:rsidRDefault="00D662EC" w:rsidP="00D662EC">
      <w:pPr>
        <w:spacing w:after="0" w:line="240" w:lineRule="auto"/>
        <w:rPr>
          <w:rFonts w:ascii="Adobe Garamond Pro" w:hAnsi="Adobe Garamond Pro"/>
          <w:b/>
          <w:sz w:val="24"/>
          <w:szCs w:val="24"/>
          <w:u w:val="single"/>
        </w:rPr>
      </w:pPr>
    </w:p>
    <w:p w:rsidR="00F415CC" w:rsidRDefault="00F415CC" w:rsidP="00F415CC">
      <w:pPr>
        <w:spacing w:after="0" w:line="240" w:lineRule="auto"/>
        <w:rPr>
          <w:rFonts w:ascii="Adobe Garamond Pro" w:hAnsi="Adobe Garamond Pro"/>
          <w:sz w:val="24"/>
          <w:szCs w:val="24"/>
        </w:rPr>
      </w:pPr>
      <w:bookmarkStart w:id="0" w:name="_GoBack"/>
      <w:bookmarkEnd w:id="0"/>
    </w:p>
    <w:p w:rsidR="00F415CC" w:rsidRDefault="00F415CC" w:rsidP="00F415CC">
      <w:pPr>
        <w:spacing w:after="0" w:line="240" w:lineRule="auto"/>
        <w:rPr>
          <w:rFonts w:ascii="Adobe Garamond Pro" w:hAnsi="Adobe Garamond Pro"/>
          <w:sz w:val="24"/>
          <w:szCs w:val="24"/>
        </w:rPr>
      </w:pPr>
    </w:p>
    <w:sectPr w:rsidR="00F415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3F" w:rsidRDefault="00D662EC">
      <w:pPr>
        <w:spacing w:after="0" w:line="240" w:lineRule="auto"/>
      </w:pPr>
      <w:r>
        <w:separator/>
      </w:r>
    </w:p>
  </w:endnote>
  <w:endnote w:type="continuationSeparator" w:id="0">
    <w:p w:rsidR="007A443F" w:rsidRDefault="00D6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Trajan Pro">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73" w:rsidRPr="00FD2D4C" w:rsidRDefault="00C5270F" w:rsidP="00FD2D4C">
    <w:pPr>
      <w:pStyle w:val="Footer"/>
      <w:jc w:val="center"/>
      <w:rPr>
        <w:rFonts w:ascii="Trajan Pro" w:hAnsi="Trajan Pro"/>
        <w:b/>
      </w:rPr>
    </w:pPr>
    <w:r w:rsidRPr="00FD2D4C">
      <w:rPr>
        <w:rFonts w:ascii="Trajan Pro" w:hAnsi="Trajan Pro"/>
        <w:b/>
      </w:rPr>
      <w:t>Sixth Form Handbook 2016-1017</w:t>
    </w:r>
  </w:p>
  <w:p w:rsidR="001C3273" w:rsidRDefault="00457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3F" w:rsidRDefault="00D662EC">
      <w:pPr>
        <w:spacing w:after="0" w:line="240" w:lineRule="auto"/>
      </w:pPr>
      <w:r>
        <w:separator/>
      </w:r>
    </w:p>
  </w:footnote>
  <w:footnote w:type="continuationSeparator" w:id="0">
    <w:p w:rsidR="007A443F" w:rsidRDefault="00D66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73" w:rsidRDefault="004571FF">
    <w:pPr>
      <w:pStyle w:val="Header"/>
    </w:pPr>
  </w:p>
  <w:p w:rsidR="001C3273" w:rsidRDefault="00C5270F" w:rsidP="00FD2D4C">
    <w:pPr>
      <w:pStyle w:val="Header"/>
      <w:jc w:val="center"/>
    </w:pPr>
    <w:r>
      <w:rPr>
        <w:noProof/>
        <w:lang w:eastAsia="en-GB"/>
      </w:rPr>
      <w:drawing>
        <wp:inline distT="0" distB="0" distL="0" distR="0" wp14:anchorId="15F1D981" wp14:editId="7A31F10B">
          <wp:extent cx="436729" cy="4476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449132"/>
                  </a:xfrm>
                  <a:prstGeom prst="rect">
                    <a:avLst/>
                  </a:prstGeom>
                  <a:noFill/>
                  <a:ln>
                    <a:noFill/>
                  </a:ln>
                </pic:spPr>
              </pic:pic>
            </a:graphicData>
          </a:graphic>
        </wp:inline>
      </w:drawing>
    </w:r>
  </w:p>
  <w:p w:rsidR="001C3273" w:rsidRPr="00FD2D4C" w:rsidRDefault="00C5270F" w:rsidP="00FD2D4C">
    <w:pPr>
      <w:pStyle w:val="Header"/>
      <w:jc w:val="center"/>
      <w:rPr>
        <w:rFonts w:ascii="Trajan Pro" w:hAnsi="Trajan Pro"/>
      </w:rPr>
    </w:pPr>
    <w:r w:rsidRPr="00FD2D4C">
      <w:rPr>
        <w:rFonts w:ascii="Trajan Pro" w:hAnsi="Trajan Pro"/>
      </w:rPr>
      <w:t>LITTLE HEATH SIXTH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7F2D"/>
    <w:multiLevelType w:val="hybridMultilevel"/>
    <w:tmpl w:val="4900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CC"/>
    <w:rsid w:val="000128D9"/>
    <w:rsid w:val="007A443F"/>
    <w:rsid w:val="00C22EE1"/>
    <w:rsid w:val="00C45C0C"/>
    <w:rsid w:val="00C5270F"/>
    <w:rsid w:val="00D662EC"/>
    <w:rsid w:val="00F41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5CC"/>
  </w:style>
  <w:style w:type="paragraph" w:styleId="Footer">
    <w:name w:val="footer"/>
    <w:basedOn w:val="Normal"/>
    <w:link w:val="FooterChar"/>
    <w:uiPriority w:val="99"/>
    <w:unhideWhenUsed/>
    <w:rsid w:val="00F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CC"/>
  </w:style>
  <w:style w:type="character" w:styleId="Hyperlink">
    <w:name w:val="Hyperlink"/>
    <w:basedOn w:val="DefaultParagraphFont"/>
    <w:uiPriority w:val="99"/>
    <w:unhideWhenUsed/>
    <w:rsid w:val="00F415CC"/>
    <w:rPr>
      <w:color w:val="0000FF" w:themeColor="hyperlink"/>
      <w:u w:val="single"/>
    </w:rPr>
  </w:style>
  <w:style w:type="paragraph" w:styleId="ListParagraph">
    <w:name w:val="List Paragraph"/>
    <w:basedOn w:val="Normal"/>
    <w:uiPriority w:val="34"/>
    <w:qFormat/>
    <w:rsid w:val="00F415CC"/>
    <w:pPr>
      <w:ind w:left="720"/>
      <w:contextualSpacing/>
    </w:pPr>
  </w:style>
  <w:style w:type="paragraph" w:styleId="BalloonText">
    <w:name w:val="Balloon Text"/>
    <w:basedOn w:val="Normal"/>
    <w:link w:val="BalloonTextChar"/>
    <w:uiPriority w:val="99"/>
    <w:semiHidden/>
    <w:unhideWhenUsed/>
    <w:rsid w:val="00F41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5CC"/>
  </w:style>
  <w:style w:type="paragraph" w:styleId="Footer">
    <w:name w:val="footer"/>
    <w:basedOn w:val="Normal"/>
    <w:link w:val="FooterChar"/>
    <w:uiPriority w:val="99"/>
    <w:unhideWhenUsed/>
    <w:rsid w:val="00F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CC"/>
  </w:style>
  <w:style w:type="character" w:styleId="Hyperlink">
    <w:name w:val="Hyperlink"/>
    <w:basedOn w:val="DefaultParagraphFont"/>
    <w:uiPriority w:val="99"/>
    <w:unhideWhenUsed/>
    <w:rsid w:val="00F415CC"/>
    <w:rPr>
      <w:color w:val="0000FF" w:themeColor="hyperlink"/>
      <w:u w:val="single"/>
    </w:rPr>
  </w:style>
  <w:style w:type="paragraph" w:styleId="ListParagraph">
    <w:name w:val="List Paragraph"/>
    <w:basedOn w:val="Normal"/>
    <w:uiPriority w:val="34"/>
    <w:qFormat/>
    <w:rsid w:val="00F415CC"/>
    <w:pPr>
      <w:ind w:left="720"/>
      <w:contextualSpacing/>
    </w:pPr>
  </w:style>
  <w:style w:type="paragraph" w:styleId="BalloonText">
    <w:name w:val="Balloon Text"/>
    <w:basedOn w:val="Normal"/>
    <w:link w:val="BalloonTextChar"/>
    <w:uiPriority w:val="99"/>
    <w:semiHidden/>
    <w:unhideWhenUsed/>
    <w:rsid w:val="00F41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 Bullion</dc:creator>
  <cp:lastModifiedBy>Ms C Bullion</cp:lastModifiedBy>
  <cp:revision>2</cp:revision>
  <cp:lastPrinted>2016-10-21T10:51:00Z</cp:lastPrinted>
  <dcterms:created xsi:type="dcterms:W3CDTF">2016-10-21T10:53:00Z</dcterms:created>
  <dcterms:modified xsi:type="dcterms:W3CDTF">2016-10-21T10:53:00Z</dcterms:modified>
</cp:coreProperties>
</file>