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49" w:rsidRDefault="008C652F" w:rsidP="008C652F">
      <w:pPr>
        <w:jc w:val="center"/>
        <w:rPr>
          <w:u w:val="single"/>
        </w:rPr>
      </w:pPr>
      <w:r>
        <w:rPr>
          <w:u w:val="single"/>
        </w:rPr>
        <w:t>A Model Interpretations Paragraph</w:t>
      </w:r>
    </w:p>
    <w:p w:rsidR="008C652F" w:rsidRDefault="008C652F" w:rsidP="008C652F">
      <w:pPr>
        <w:jc w:val="center"/>
      </w:pPr>
    </w:p>
    <w:p w:rsidR="008C652F" w:rsidRDefault="008C652F" w:rsidP="008C652F">
      <w:pPr>
        <w:jc w:val="center"/>
        <w:rPr>
          <w:b/>
          <w:i/>
        </w:rPr>
      </w:pPr>
      <w:r>
        <w:rPr>
          <w:noProof/>
          <w:u w:val="single"/>
          <w:lang w:eastAsia="en-GB"/>
        </w:rPr>
        <mc:AlternateContent>
          <mc:Choice Requires="wps">
            <w:drawing>
              <wp:anchor distT="0" distB="0" distL="114300" distR="114300" simplePos="0" relativeHeight="251663360" behindDoc="0" locked="0" layoutInCell="1" allowOverlap="1" wp14:anchorId="0529D249" wp14:editId="3074E814">
                <wp:simplePos x="0" y="0"/>
                <wp:positionH relativeFrom="column">
                  <wp:posOffset>457200</wp:posOffset>
                </wp:positionH>
                <wp:positionV relativeFrom="paragraph">
                  <wp:posOffset>207645</wp:posOffset>
                </wp:positionV>
                <wp:extent cx="342900" cy="342900"/>
                <wp:effectExtent l="50800" t="25400" r="114300" b="114300"/>
                <wp:wrapNone/>
                <wp:docPr id="5" name="Straight Arrow Connector 5"/>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5" o:spid="_x0000_s1026" type="#_x0000_t32" style="position:absolute;margin-left:36pt;margin-top:16.35pt;width:27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" strokecolor="#f60" strokeweight="2pt">
                <v:stroke endarrow="open"/>
                <v:shadow on="t" opacity="24903f" mv:blur="40000f" origin=",.5" offset="0,20000emu"/>
              </v:shape>
            </w:pict>
          </mc:Fallback>
        </mc:AlternateContent>
      </w:r>
      <w:r>
        <w:rPr>
          <w:b/>
          <w:i/>
          <w:noProof/>
          <w:lang w:eastAsia="en-GB"/>
        </w:rPr>
        <mc:AlternateContent>
          <mc:Choice Requires="wps">
            <w:drawing>
              <wp:anchor distT="0" distB="0" distL="114300" distR="114300" simplePos="0" relativeHeight="251662336" behindDoc="0" locked="0" layoutInCell="1" allowOverlap="1" wp14:anchorId="5FDF8ABF" wp14:editId="1DDAB60D">
                <wp:simplePos x="0" y="0"/>
                <wp:positionH relativeFrom="column">
                  <wp:posOffset>4914900</wp:posOffset>
                </wp:positionH>
                <wp:positionV relativeFrom="paragraph">
                  <wp:posOffset>207645</wp:posOffset>
                </wp:positionV>
                <wp:extent cx="1714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E4852" w:rsidRPr="008C652F" w:rsidRDefault="001E4852">
                            <w:pPr>
                              <w:rPr>
                                <w:color w:val="008000"/>
                              </w:rPr>
                            </w:pPr>
                            <w:r w:rsidRPr="008C652F">
                              <w:rPr>
                                <w:color w:val="008000"/>
                              </w:rPr>
                              <w:t>Progressive Fischer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387pt;margin-top:16.35pt;width:13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NM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" filled="f" stroked="f">
                <v:textbox>
                  <w:txbxContent>
                    <w:p w:rsidR="001E4852" w:rsidRPr="008C652F" w:rsidRDefault="001E4852">
                      <w:pPr>
                        <w:rPr>
                          <w:color w:val="008000"/>
                        </w:rPr>
                      </w:pPr>
                      <w:r w:rsidRPr="008C652F">
                        <w:rPr>
                          <w:color w:val="008000"/>
                        </w:rPr>
                        <w:t>Progressive Fischer</w:t>
                      </w:r>
                    </w:p>
                  </w:txbxContent>
                </v:textbox>
                <w10:wrap type="square"/>
              </v:shape>
            </w:pict>
          </mc:Fallback>
        </mc:AlternateContent>
      </w:r>
      <w:r>
        <w:rPr>
          <w:b/>
          <w:i/>
          <w:noProof/>
          <w:lang w:eastAsia="en-GB"/>
        </w:rPr>
        <mc:AlternateContent>
          <mc:Choice Requires="wps">
            <w:drawing>
              <wp:anchor distT="0" distB="0" distL="114300" distR="114300" simplePos="0" relativeHeight="251661312" behindDoc="0" locked="0" layoutInCell="1" allowOverlap="1" wp14:anchorId="6A86E371" wp14:editId="53D05445">
                <wp:simplePos x="0" y="0"/>
                <wp:positionH relativeFrom="column">
                  <wp:posOffset>4229100</wp:posOffset>
                </wp:positionH>
                <wp:positionV relativeFrom="paragraph">
                  <wp:posOffset>207645</wp:posOffset>
                </wp:positionV>
                <wp:extent cx="685800" cy="114300"/>
                <wp:effectExtent l="50800" t="25400" r="76200" b="165100"/>
                <wp:wrapNone/>
                <wp:docPr id="3" name="Straight Arrow Connector 3"/>
                <wp:cNvGraphicFramePr/>
                <a:graphic xmlns:a="http://schemas.openxmlformats.org/drawingml/2006/main">
                  <a:graphicData uri="http://schemas.microsoft.com/office/word/2010/wordprocessingShape">
                    <wps:wsp>
                      <wps:cNvCnPr/>
                      <wps:spPr>
                        <a:xfrm>
                          <a:off x="0" y="0"/>
                          <a:ext cx="685800" cy="114300"/>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3" o:spid="_x0000_s1026" type="#_x0000_t32" style="position:absolute;margin-left:333pt;margin-top:16.35pt;width:54pt;height: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" strokecolor="green" strokeweight="2pt">
                <v:stroke endarrow="open"/>
                <v:shadow on="t" opacity="24903f" mv:blur="40000f" origin=",.5" offset="0,20000emu"/>
              </v:shape>
            </w:pict>
          </mc:Fallback>
        </mc:AlternateContent>
      </w:r>
      <w:r>
        <w:rPr>
          <w:b/>
          <w:i/>
          <w:noProof/>
          <w:lang w:eastAsia="en-GB"/>
        </w:rPr>
        <mc:AlternateContent>
          <mc:Choice Requires="wps">
            <w:drawing>
              <wp:anchor distT="0" distB="0" distL="114300" distR="114300" simplePos="0" relativeHeight="251659264" behindDoc="0" locked="0" layoutInCell="1" allowOverlap="1" wp14:anchorId="7A3DBC52" wp14:editId="2D6E8D27">
                <wp:simplePos x="0" y="0"/>
                <wp:positionH relativeFrom="column">
                  <wp:posOffset>4000500</wp:posOffset>
                </wp:positionH>
                <wp:positionV relativeFrom="paragraph">
                  <wp:posOffset>207645</wp:posOffset>
                </wp:positionV>
                <wp:extent cx="457200" cy="342900"/>
                <wp:effectExtent l="50800" t="25400" r="101600" b="114300"/>
                <wp:wrapNone/>
                <wp:docPr id="1" name="Straight Arrow Connector 1"/>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 o:spid="_x0000_s1026" type="#_x0000_t32" style="position:absolute;margin-left:315pt;margin-top:16.35pt;width:36pt;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" strokecolor="red" strokeweight="2pt">
                <v:stroke endarrow="open"/>
                <v:shadow on="t" opacity="24903f" mv:blur="40000f" origin=",.5" offset="0,20000emu"/>
              </v:shape>
            </w:pict>
          </mc:Fallback>
        </mc:AlternateContent>
      </w:r>
      <w:r>
        <w:rPr>
          <w:b/>
          <w:i/>
        </w:rPr>
        <w:t xml:space="preserve">“To what extent were the decisions made by </w:t>
      </w:r>
      <w:r w:rsidRPr="008C652F">
        <w:rPr>
          <w:b/>
          <w:i/>
          <w:color w:val="008000"/>
          <w:u w:val="single"/>
        </w:rPr>
        <w:t xml:space="preserve">German </w:t>
      </w:r>
      <w:r w:rsidRPr="008C652F">
        <w:rPr>
          <w:b/>
          <w:i/>
          <w:color w:val="FF0000"/>
          <w:u w:val="single"/>
        </w:rPr>
        <w:t>leaders</w:t>
      </w:r>
      <w:r>
        <w:rPr>
          <w:b/>
          <w:i/>
        </w:rPr>
        <w:t xml:space="preserve"> responsible for the outbreak of the First World War?”</w:t>
      </w:r>
    </w:p>
    <w:p w:rsidR="008C652F" w:rsidRDefault="008C652F" w:rsidP="008C652F">
      <w:pPr>
        <w:jc w:val="center"/>
        <w:rPr>
          <w:b/>
          <w:i/>
        </w:rPr>
      </w:pPr>
    </w:p>
    <w:p w:rsidR="008C652F" w:rsidRDefault="008C652F" w:rsidP="008C652F">
      <w:pPr>
        <w:jc w:val="center"/>
      </w:pPr>
      <w:r>
        <w:rPr>
          <w:noProof/>
          <w:u w:val="single"/>
          <w:lang w:eastAsia="en-GB"/>
        </w:rPr>
        <mc:AlternateContent>
          <mc:Choice Requires="wps">
            <w:drawing>
              <wp:anchor distT="0" distB="0" distL="114300" distR="114300" simplePos="0" relativeHeight="251664384" behindDoc="0" locked="0" layoutInCell="1" allowOverlap="1" wp14:anchorId="3A665D91" wp14:editId="042063AA">
                <wp:simplePos x="0" y="0"/>
                <wp:positionH relativeFrom="column">
                  <wp:posOffset>-228600</wp:posOffset>
                </wp:positionH>
                <wp:positionV relativeFrom="paragraph">
                  <wp:posOffset>128270</wp:posOffset>
                </wp:positionV>
                <wp:extent cx="22860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E4852" w:rsidRPr="008C652F" w:rsidRDefault="001E4852">
                            <w:pPr>
                              <w:rPr>
                                <w:color w:val="FF6600"/>
                              </w:rPr>
                            </w:pPr>
                            <w:r w:rsidRPr="008C652F">
                              <w:rPr>
                                <w:color w:val="FF6600"/>
                              </w:rPr>
                              <w:t>Alliance and Russia &amp; Serbia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left:0;text-align:left;margin-left:-17.95pt;margin-top:10.1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tt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" filled="f" stroked="f">
                <v:textbox>
                  <w:txbxContent>
                    <w:p w:rsidR="001E4852" w:rsidRPr="008C652F" w:rsidRDefault="001E4852">
                      <w:pPr>
                        <w:rPr>
                          <w:color w:val="FF6600"/>
                        </w:rPr>
                      </w:pPr>
                      <w:r w:rsidRPr="008C652F">
                        <w:rPr>
                          <w:color w:val="FF6600"/>
                        </w:rPr>
                        <w:t>Alliance and Russia &amp; Serbia</w:t>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F756DE5" wp14:editId="0705EDD8">
                <wp:simplePos x="0" y="0"/>
                <wp:positionH relativeFrom="column">
                  <wp:posOffset>3886200</wp:posOffset>
                </wp:positionH>
                <wp:positionV relativeFrom="paragraph">
                  <wp:posOffset>13970</wp:posOffset>
                </wp:positionV>
                <wp:extent cx="17145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E4852" w:rsidRPr="008C652F" w:rsidRDefault="001E4852">
                            <w:pPr>
                              <w:rPr>
                                <w:color w:val="FF0000"/>
                              </w:rPr>
                            </w:pPr>
                            <w:r w:rsidRPr="008C652F">
                              <w:rPr>
                                <w:color w:val="FF0000"/>
                              </w:rPr>
                              <w:t>Pre-emptive Ferguson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 o:spid="_x0000_s1028" type="#_x0000_t202" style="position:absolute;left:0;text-align:left;margin-left:306pt;margin-top:1.1pt;width:13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0Jc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" filled="f" stroked="f">
                <v:textbox>
                  <w:txbxContent>
                    <w:p w:rsidR="001E4852" w:rsidRPr="008C652F" w:rsidRDefault="001E4852">
                      <w:pPr>
                        <w:rPr>
                          <w:color w:val="FF0000"/>
                        </w:rPr>
                      </w:pPr>
                      <w:r w:rsidRPr="008C652F">
                        <w:rPr>
                          <w:color w:val="FF0000"/>
                        </w:rPr>
                        <w:t>Pre-emptive Ferguson</w:t>
                      </w:r>
                    </w:p>
                  </w:txbxContent>
                </v:textbox>
                <w10:wrap type="square"/>
              </v:shape>
            </w:pict>
          </mc:Fallback>
        </mc:AlternateContent>
      </w:r>
    </w:p>
    <w:p w:rsidR="008C652F" w:rsidRPr="008C652F" w:rsidRDefault="008C652F" w:rsidP="008C652F"/>
    <w:p w:rsidR="008C652F" w:rsidRDefault="008C652F" w:rsidP="008C652F"/>
    <w:p w:rsidR="008C652F" w:rsidRDefault="008C652F" w:rsidP="008C652F">
      <w:r>
        <w:t xml:space="preserve">There is certainly evidence within the passages to support the interpretation that Germany’s leaders should be held “responsible for the outbreak of the First World War”. The idea that it was the aggression, or </w:t>
      </w:r>
      <w:r>
        <w:rPr>
          <w:color w:val="008000"/>
        </w:rPr>
        <w:t xml:space="preserve">“will to war” (Fischer) </w:t>
      </w:r>
      <w:r>
        <w:t xml:space="preserve">of German leaders that caused the war is reflected in passage 1, where </w:t>
      </w:r>
      <w:proofErr w:type="spellStart"/>
      <w:r>
        <w:rPr>
          <w:color w:val="008000"/>
        </w:rPr>
        <w:t>Hewitson</w:t>
      </w:r>
      <w:proofErr w:type="spellEnd"/>
      <w:r>
        <w:rPr>
          <w:color w:val="008000"/>
        </w:rPr>
        <w:t xml:space="preserve"> </w:t>
      </w:r>
      <w:r>
        <w:t xml:space="preserve">states that they had </w:t>
      </w:r>
      <w:r>
        <w:rPr>
          <w:color w:val="008000"/>
        </w:rPr>
        <w:t>“pushed for war before 1914”</w:t>
      </w:r>
      <w:r>
        <w:t xml:space="preserve">. Moreover, </w:t>
      </w:r>
      <w:r w:rsidR="001E4852">
        <w:t xml:space="preserve">Germany’s leaders could be responsible if one accepts </w:t>
      </w:r>
      <w:r w:rsidR="001E4852">
        <w:rPr>
          <w:color w:val="FF0000"/>
        </w:rPr>
        <w:t xml:space="preserve">Porter and Armour’s </w:t>
      </w:r>
      <w:r w:rsidR="001E4852">
        <w:t xml:space="preserve">argument in passage 2 that for </w:t>
      </w:r>
      <w:r w:rsidR="001E4852">
        <w:rPr>
          <w:color w:val="FF0000"/>
        </w:rPr>
        <w:t xml:space="preserve">“preventative defence” </w:t>
      </w:r>
      <w:r w:rsidR="001E4852">
        <w:t xml:space="preserve">the German leaders </w:t>
      </w:r>
      <w:r w:rsidR="001E4852">
        <w:rPr>
          <w:color w:val="FF0000"/>
        </w:rPr>
        <w:t>“deliberately provoked a diplomatic crisis”</w:t>
      </w:r>
      <w:r w:rsidR="001E4852">
        <w:t xml:space="preserve">. This fits in with Ferguson’s view of </w:t>
      </w:r>
      <w:r w:rsidR="001E4852">
        <w:rPr>
          <w:color w:val="FF0000"/>
        </w:rPr>
        <w:t xml:space="preserve">“a pre-emptive war” </w:t>
      </w:r>
      <w:r w:rsidR="001E4852">
        <w:t xml:space="preserve">because of </w:t>
      </w:r>
      <w:r w:rsidR="001E4852">
        <w:rPr>
          <w:color w:val="FF0000"/>
        </w:rPr>
        <w:t>“Germany’s deteriorating military position”</w:t>
      </w:r>
      <w:r w:rsidR="001E4852">
        <w:t xml:space="preserve">. However, there are other interpretations in the passages. </w:t>
      </w:r>
      <w:bookmarkStart w:id="0" w:name="_GoBack"/>
      <w:bookmarkEnd w:id="0"/>
      <w:r w:rsidR="001E4852">
        <w:t xml:space="preserve">For example, in passage 3 </w:t>
      </w:r>
      <w:r w:rsidR="001E4852">
        <w:rPr>
          <w:color w:val="FF6600"/>
        </w:rPr>
        <w:t xml:space="preserve">Norman Stone </w:t>
      </w:r>
      <w:r w:rsidR="001E4852">
        <w:t xml:space="preserve">argued that </w:t>
      </w:r>
      <w:r w:rsidR="001E4852">
        <w:rPr>
          <w:color w:val="FF6600"/>
        </w:rPr>
        <w:t>“the chief difficulty was…a quarrel between Austria and Serbia”</w:t>
      </w:r>
      <w:r w:rsidR="001E4852">
        <w:t xml:space="preserve">. This triggered the alliance system, and reflects Lloyd George’s view that Europe </w:t>
      </w:r>
      <w:r w:rsidR="001E4852">
        <w:rPr>
          <w:color w:val="FF6600"/>
        </w:rPr>
        <w:t>“slithered to war”</w:t>
      </w:r>
      <w:r w:rsidR="001E4852">
        <w:t xml:space="preserve">. </w:t>
      </w:r>
    </w:p>
    <w:p w:rsidR="001E4852" w:rsidRDefault="001E4852" w:rsidP="008C652F"/>
    <w:p w:rsidR="001E4852" w:rsidRDefault="001E4852" w:rsidP="008C652F">
      <w:pPr>
        <w:rPr>
          <w:u w:val="single"/>
        </w:rPr>
      </w:pPr>
      <w:r>
        <w:rPr>
          <w:u w:val="single"/>
        </w:rPr>
        <w:t>Five things we liked…</w:t>
      </w:r>
    </w:p>
    <w:p w:rsidR="001E4852" w:rsidRDefault="001E4852" w:rsidP="008C652F">
      <w:pPr>
        <w:rPr>
          <w:u w:val="single"/>
        </w:rPr>
      </w:pPr>
    </w:p>
    <w:p w:rsidR="001E4852" w:rsidRDefault="001E4852" w:rsidP="001E4852">
      <w:pPr>
        <w:pStyle w:val="ListParagraph"/>
        <w:numPr>
          <w:ilvl w:val="0"/>
          <w:numId w:val="1"/>
        </w:numPr>
      </w:pPr>
      <w:r>
        <w:t>Uses all of the passages</w:t>
      </w:r>
    </w:p>
    <w:p w:rsidR="001E4852" w:rsidRDefault="001E4852" w:rsidP="001E4852">
      <w:pPr>
        <w:pStyle w:val="ListParagraph"/>
        <w:numPr>
          <w:ilvl w:val="0"/>
          <w:numId w:val="1"/>
        </w:numPr>
      </w:pPr>
      <w:r>
        <w:t>Picks and directly quotes three interpretations in the passages</w:t>
      </w:r>
    </w:p>
    <w:p w:rsidR="001E4852" w:rsidRDefault="001E4852" w:rsidP="001E4852">
      <w:pPr>
        <w:pStyle w:val="ListParagraph"/>
        <w:numPr>
          <w:ilvl w:val="0"/>
          <w:numId w:val="1"/>
        </w:numPr>
      </w:pPr>
      <w:r>
        <w:t>These are tied to the historical debate</w:t>
      </w:r>
    </w:p>
    <w:p w:rsidR="001E4852" w:rsidRDefault="001E4852" w:rsidP="001E4852">
      <w:pPr>
        <w:pStyle w:val="ListParagraph"/>
        <w:numPr>
          <w:ilvl w:val="0"/>
          <w:numId w:val="1"/>
        </w:numPr>
      </w:pPr>
      <w:r>
        <w:t>No flashing</w:t>
      </w:r>
    </w:p>
    <w:p w:rsidR="001E4852" w:rsidRDefault="001E4852" w:rsidP="001E4852">
      <w:pPr>
        <w:pStyle w:val="ListParagraph"/>
        <w:numPr>
          <w:ilvl w:val="1"/>
          <w:numId w:val="1"/>
        </w:numPr>
      </w:pPr>
      <w:r>
        <w:t>Of our view</w:t>
      </w:r>
    </w:p>
    <w:p w:rsidR="001E4852" w:rsidRDefault="001E4852" w:rsidP="001E4852">
      <w:pPr>
        <w:pStyle w:val="ListParagraph"/>
        <w:numPr>
          <w:ilvl w:val="1"/>
          <w:numId w:val="1"/>
        </w:numPr>
      </w:pPr>
      <w:r>
        <w:t>Of the evidence</w:t>
      </w:r>
    </w:p>
    <w:p w:rsidR="001E4852" w:rsidRDefault="001E4852" w:rsidP="001E4852">
      <w:pPr>
        <w:pStyle w:val="ListParagraph"/>
        <w:numPr>
          <w:ilvl w:val="0"/>
          <w:numId w:val="1"/>
        </w:numPr>
      </w:pPr>
      <w:r>
        <w:t>Tight to the question</w:t>
      </w:r>
      <w:r w:rsidR="00883097">
        <w:t xml:space="preserve"> (quotes it) and writes at pace – no wasted words</w:t>
      </w:r>
    </w:p>
    <w:p w:rsidR="00883097" w:rsidRDefault="00883097" w:rsidP="00883097"/>
    <w:p w:rsidR="00883097" w:rsidRDefault="00883097" w:rsidP="00883097">
      <w:pPr>
        <w:rPr>
          <w:u w:val="single"/>
        </w:rPr>
      </w:pPr>
      <w:r>
        <w:rPr>
          <w:u w:val="single"/>
        </w:rPr>
        <w:t>Points to consider when writing this paragraph…</w:t>
      </w:r>
    </w:p>
    <w:p w:rsidR="00883097" w:rsidRDefault="00883097" w:rsidP="00883097">
      <w:pPr>
        <w:rPr>
          <w:u w:val="single"/>
        </w:rPr>
      </w:pPr>
    </w:p>
    <w:p w:rsidR="00883097" w:rsidRPr="00883097" w:rsidRDefault="00883097" w:rsidP="00883097">
      <w:pPr>
        <w:pStyle w:val="ListParagraph"/>
        <w:numPr>
          <w:ilvl w:val="0"/>
          <w:numId w:val="3"/>
        </w:numPr>
        <w:rPr>
          <w:u w:val="single"/>
        </w:rPr>
      </w:pPr>
      <w:r>
        <w:t>Pick out the interpretations</w:t>
      </w:r>
    </w:p>
    <w:p w:rsidR="00883097" w:rsidRPr="00883097" w:rsidRDefault="00883097" w:rsidP="00883097">
      <w:pPr>
        <w:pStyle w:val="ListParagraph"/>
        <w:numPr>
          <w:ilvl w:val="0"/>
          <w:numId w:val="3"/>
        </w:numPr>
        <w:rPr>
          <w:u w:val="single"/>
        </w:rPr>
      </w:pPr>
      <w:r>
        <w:t>Understand the key terms of the question</w:t>
      </w:r>
    </w:p>
    <w:p w:rsidR="00883097" w:rsidRPr="00883097" w:rsidRDefault="00883097" w:rsidP="00883097">
      <w:pPr>
        <w:pStyle w:val="ListParagraph"/>
        <w:numPr>
          <w:ilvl w:val="0"/>
          <w:numId w:val="3"/>
        </w:numPr>
        <w:rPr>
          <w:u w:val="single"/>
        </w:rPr>
      </w:pPr>
      <w:r>
        <w:t>Understand and apply the debate</w:t>
      </w:r>
    </w:p>
    <w:p w:rsidR="00883097" w:rsidRPr="00883097" w:rsidRDefault="00883097" w:rsidP="00883097">
      <w:pPr>
        <w:pStyle w:val="ListParagraph"/>
        <w:numPr>
          <w:ilvl w:val="0"/>
          <w:numId w:val="3"/>
        </w:numPr>
        <w:rPr>
          <w:u w:val="single"/>
        </w:rPr>
      </w:pPr>
      <w:r>
        <w:t>NO FLASHING!</w:t>
      </w:r>
    </w:p>
    <w:p w:rsidR="00883097" w:rsidRDefault="00883097" w:rsidP="00883097">
      <w:pPr>
        <w:rPr>
          <w:u w:val="single"/>
        </w:rPr>
      </w:pPr>
    </w:p>
    <w:p w:rsidR="00883097" w:rsidRDefault="00883097" w:rsidP="00883097">
      <w:pPr>
        <w:rPr>
          <w:u w:val="single"/>
        </w:rPr>
      </w:pPr>
      <w:r>
        <w:rPr>
          <w:u w:val="single"/>
        </w:rPr>
        <w:t>Argument in the question…</w:t>
      </w:r>
    </w:p>
    <w:p w:rsidR="00883097" w:rsidRDefault="00883097" w:rsidP="00883097">
      <w:pPr>
        <w:rPr>
          <w:u w:val="single"/>
        </w:rPr>
      </w:pPr>
    </w:p>
    <w:p w:rsidR="00883097" w:rsidRDefault="00883097" w:rsidP="00883097">
      <w:pPr>
        <w:pStyle w:val="ListParagraph"/>
        <w:numPr>
          <w:ilvl w:val="0"/>
          <w:numId w:val="4"/>
        </w:numPr>
      </w:pPr>
      <w:r>
        <w:t>Fischer</w:t>
      </w:r>
    </w:p>
    <w:p w:rsidR="00883097" w:rsidRDefault="00883097" w:rsidP="00883097">
      <w:pPr>
        <w:pStyle w:val="ListParagraph"/>
        <w:numPr>
          <w:ilvl w:val="1"/>
          <w:numId w:val="4"/>
        </w:numPr>
      </w:pPr>
      <w:r>
        <w:t>German expansions</w:t>
      </w:r>
    </w:p>
    <w:p w:rsidR="00883097" w:rsidRDefault="00883097" w:rsidP="00883097">
      <w:pPr>
        <w:pStyle w:val="ListParagraph"/>
        <w:numPr>
          <w:ilvl w:val="1"/>
          <w:numId w:val="4"/>
        </w:numPr>
      </w:pPr>
      <w:r>
        <w:t>“will to war”</w:t>
      </w:r>
    </w:p>
    <w:p w:rsidR="00883097" w:rsidRDefault="00883097" w:rsidP="00883097">
      <w:pPr>
        <w:pStyle w:val="ListParagraph"/>
        <w:numPr>
          <w:ilvl w:val="0"/>
          <w:numId w:val="4"/>
        </w:numPr>
      </w:pPr>
      <w:r>
        <w:t>Ferguson</w:t>
      </w:r>
    </w:p>
    <w:p w:rsidR="00883097" w:rsidRDefault="00883097" w:rsidP="00883097">
      <w:pPr>
        <w:pStyle w:val="ListParagraph"/>
        <w:numPr>
          <w:ilvl w:val="1"/>
          <w:numId w:val="4"/>
        </w:numPr>
      </w:pPr>
      <w:r>
        <w:t>Pre-emptive</w:t>
      </w:r>
    </w:p>
    <w:p w:rsidR="00883097" w:rsidRDefault="00883097" w:rsidP="00883097">
      <w:pPr>
        <w:pStyle w:val="ListParagraph"/>
        <w:numPr>
          <w:ilvl w:val="1"/>
          <w:numId w:val="4"/>
        </w:numPr>
      </w:pPr>
      <w:r>
        <w:t>“pre-empt a deterioration of German military position”</w:t>
      </w:r>
    </w:p>
    <w:p w:rsidR="00883097" w:rsidRDefault="00883097" w:rsidP="00883097"/>
    <w:p w:rsidR="00883097" w:rsidRPr="00883097" w:rsidRDefault="00883097" w:rsidP="00883097"/>
    <w:sectPr w:rsidR="00883097" w:rsidRPr="00883097" w:rsidSect="008C652F">
      <w:headerReference w:type="even" r:id="rId9"/>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52" w:rsidRDefault="001E4852" w:rsidP="008C652F">
      <w:r>
        <w:separator/>
      </w:r>
    </w:p>
  </w:endnote>
  <w:endnote w:type="continuationSeparator" w:id="0">
    <w:p w:rsidR="001E4852" w:rsidRDefault="001E4852" w:rsidP="008C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52" w:rsidRDefault="001E4852" w:rsidP="008C652F">
      <w:r>
        <w:separator/>
      </w:r>
    </w:p>
  </w:footnote>
  <w:footnote w:type="continuationSeparator" w:id="0">
    <w:p w:rsidR="001E4852" w:rsidRDefault="001E4852" w:rsidP="008C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52" w:rsidRDefault="00AA5C69">
    <w:pPr>
      <w:pStyle w:val="Header"/>
    </w:pPr>
    <w:sdt>
      <w:sdtPr>
        <w:id w:val="171999623"/>
        <w:placeholder>
          <w:docPart w:val="DB3F5C37DCAEFC4F8CB7A8D3EB34E242"/>
        </w:placeholder>
        <w:temporary/>
        <w:showingPlcHdr/>
      </w:sdtPr>
      <w:sdtEndPr/>
      <w:sdtContent>
        <w:r w:rsidR="001E4852">
          <w:t>[Type text]</w:t>
        </w:r>
      </w:sdtContent>
    </w:sdt>
    <w:r w:rsidR="001E4852">
      <w:ptab w:relativeTo="margin" w:alignment="center" w:leader="none"/>
    </w:r>
    <w:sdt>
      <w:sdtPr>
        <w:id w:val="171999624"/>
        <w:placeholder>
          <w:docPart w:val="6BA633080C59EB4581117DB5B97A1F37"/>
        </w:placeholder>
        <w:temporary/>
        <w:showingPlcHdr/>
      </w:sdtPr>
      <w:sdtEndPr/>
      <w:sdtContent>
        <w:r w:rsidR="001E4852">
          <w:t>[Type text]</w:t>
        </w:r>
      </w:sdtContent>
    </w:sdt>
    <w:r w:rsidR="001E4852">
      <w:ptab w:relativeTo="margin" w:alignment="right" w:leader="none"/>
    </w:r>
    <w:sdt>
      <w:sdtPr>
        <w:id w:val="171999625"/>
        <w:placeholder>
          <w:docPart w:val="603A411F1F028041887423445166F055"/>
        </w:placeholder>
        <w:temporary/>
        <w:showingPlcHdr/>
      </w:sdtPr>
      <w:sdtEndPr/>
      <w:sdtContent>
        <w:r w:rsidR="001E4852">
          <w:t>[Type text]</w:t>
        </w:r>
      </w:sdtContent>
    </w:sdt>
  </w:p>
  <w:p w:rsidR="001E4852" w:rsidRDefault="001E4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52" w:rsidRDefault="001E4852" w:rsidP="008C652F">
    <w:pPr>
      <w:pStyle w:val="Header"/>
      <w:jc w:val="center"/>
    </w:pPr>
    <w:r>
      <w:t>CW</w:t>
    </w:r>
    <w:r>
      <w:ptab w:relativeTo="margin" w:alignment="center" w:leader="none"/>
    </w:r>
    <w:r>
      <w:t>Wednesday 17</w:t>
    </w:r>
    <w:r w:rsidRPr="008C652F">
      <w:rPr>
        <w:vertAlign w:val="superscript"/>
      </w:rPr>
      <w:t>th</w:t>
    </w:r>
    <w:r>
      <w:t xml:space="preserve"> December 2014</w:t>
    </w:r>
    <w:r>
      <w:ptab w:relativeTo="margin" w:alignment="right" w:leader="none"/>
    </w:r>
    <w:r>
      <w:t>Jade Eccles</w:t>
    </w:r>
  </w:p>
  <w:p w:rsidR="001E4852" w:rsidRDefault="001E4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A6"/>
    <w:multiLevelType w:val="hybridMultilevel"/>
    <w:tmpl w:val="DC04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672C2"/>
    <w:multiLevelType w:val="hybridMultilevel"/>
    <w:tmpl w:val="A53C7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92B84"/>
    <w:multiLevelType w:val="hybridMultilevel"/>
    <w:tmpl w:val="41C8F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D0D89"/>
    <w:multiLevelType w:val="hybridMultilevel"/>
    <w:tmpl w:val="D924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2F"/>
    <w:rsid w:val="00011A8F"/>
    <w:rsid w:val="001E4852"/>
    <w:rsid w:val="00562849"/>
    <w:rsid w:val="00883097"/>
    <w:rsid w:val="008C652F"/>
    <w:rsid w:val="00AA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2F"/>
    <w:pPr>
      <w:tabs>
        <w:tab w:val="center" w:pos="4320"/>
        <w:tab w:val="right" w:pos="8640"/>
      </w:tabs>
    </w:pPr>
  </w:style>
  <w:style w:type="character" w:customStyle="1" w:styleId="HeaderChar">
    <w:name w:val="Header Char"/>
    <w:basedOn w:val="DefaultParagraphFont"/>
    <w:link w:val="Header"/>
    <w:uiPriority w:val="99"/>
    <w:rsid w:val="008C652F"/>
    <w:rPr>
      <w:lang w:val="en-GB"/>
    </w:rPr>
  </w:style>
  <w:style w:type="paragraph" w:styleId="Footer">
    <w:name w:val="footer"/>
    <w:basedOn w:val="Normal"/>
    <w:link w:val="FooterChar"/>
    <w:uiPriority w:val="99"/>
    <w:unhideWhenUsed/>
    <w:rsid w:val="008C652F"/>
    <w:pPr>
      <w:tabs>
        <w:tab w:val="center" w:pos="4320"/>
        <w:tab w:val="right" w:pos="8640"/>
      </w:tabs>
    </w:pPr>
  </w:style>
  <w:style w:type="character" w:customStyle="1" w:styleId="FooterChar">
    <w:name w:val="Footer Char"/>
    <w:basedOn w:val="DefaultParagraphFont"/>
    <w:link w:val="Footer"/>
    <w:uiPriority w:val="99"/>
    <w:rsid w:val="008C652F"/>
    <w:rPr>
      <w:lang w:val="en-GB"/>
    </w:rPr>
  </w:style>
  <w:style w:type="paragraph" w:styleId="ListParagraph">
    <w:name w:val="List Paragraph"/>
    <w:basedOn w:val="Normal"/>
    <w:uiPriority w:val="34"/>
    <w:qFormat/>
    <w:rsid w:val="001E4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2F"/>
    <w:pPr>
      <w:tabs>
        <w:tab w:val="center" w:pos="4320"/>
        <w:tab w:val="right" w:pos="8640"/>
      </w:tabs>
    </w:pPr>
  </w:style>
  <w:style w:type="character" w:customStyle="1" w:styleId="HeaderChar">
    <w:name w:val="Header Char"/>
    <w:basedOn w:val="DefaultParagraphFont"/>
    <w:link w:val="Header"/>
    <w:uiPriority w:val="99"/>
    <w:rsid w:val="008C652F"/>
    <w:rPr>
      <w:lang w:val="en-GB"/>
    </w:rPr>
  </w:style>
  <w:style w:type="paragraph" w:styleId="Footer">
    <w:name w:val="footer"/>
    <w:basedOn w:val="Normal"/>
    <w:link w:val="FooterChar"/>
    <w:uiPriority w:val="99"/>
    <w:unhideWhenUsed/>
    <w:rsid w:val="008C652F"/>
    <w:pPr>
      <w:tabs>
        <w:tab w:val="center" w:pos="4320"/>
        <w:tab w:val="right" w:pos="8640"/>
      </w:tabs>
    </w:pPr>
  </w:style>
  <w:style w:type="character" w:customStyle="1" w:styleId="FooterChar">
    <w:name w:val="Footer Char"/>
    <w:basedOn w:val="DefaultParagraphFont"/>
    <w:link w:val="Footer"/>
    <w:uiPriority w:val="99"/>
    <w:rsid w:val="008C652F"/>
    <w:rPr>
      <w:lang w:val="en-GB"/>
    </w:rPr>
  </w:style>
  <w:style w:type="paragraph" w:styleId="ListParagraph">
    <w:name w:val="List Paragraph"/>
    <w:basedOn w:val="Normal"/>
    <w:uiPriority w:val="34"/>
    <w:qFormat/>
    <w:rsid w:val="001E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3F5C37DCAEFC4F8CB7A8D3EB34E242"/>
        <w:category>
          <w:name w:val="General"/>
          <w:gallery w:val="placeholder"/>
        </w:category>
        <w:types>
          <w:type w:val="bbPlcHdr"/>
        </w:types>
        <w:behaviors>
          <w:behavior w:val="content"/>
        </w:behaviors>
        <w:guid w:val="{7C7A623C-0F4F-1D44-A2C5-AE3240C1428C}"/>
      </w:docPartPr>
      <w:docPartBody>
        <w:p w:rsidR="00C67950" w:rsidRDefault="00C67950" w:rsidP="00C67950">
          <w:pPr>
            <w:pStyle w:val="DB3F5C37DCAEFC4F8CB7A8D3EB34E242"/>
          </w:pPr>
          <w:r>
            <w:t>[Type text]</w:t>
          </w:r>
        </w:p>
      </w:docPartBody>
    </w:docPart>
    <w:docPart>
      <w:docPartPr>
        <w:name w:val="6BA633080C59EB4581117DB5B97A1F37"/>
        <w:category>
          <w:name w:val="General"/>
          <w:gallery w:val="placeholder"/>
        </w:category>
        <w:types>
          <w:type w:val="bbPlcHdr"/>
        </w:types>
        <w:behaviors>
          <w:behavior w:val="content"/>
        </w:behaviors>
        <w:guid w:val="{47062811-082C-F049-A409-D4D6E4F88972}"/>
      </w:docPartPr>
      <w:docPartBody>
        <w:p w:rsidR="00C67950" w:rsidRDefault="00C67950" w:rsidP="00C67950">
          <w:pPr>
            <w:pStyle w:val="6BA633080C59EB4581117DB5B97A1F37"/>
          </w:pPr>
          <w:r>
            <w:t>[Type text]</w:t>
          </w:r>
        </w:p>
      </w:docPartBody>
    </w:docPart>
    <w:docPart>
      <w:docPartPr>
        <w:name w:val="603A411F1F028041887423445166F055"/>
        <w:category>
          <w:name w:val="General"/>
          <w:gallery w:val="placeholder"/>
        </w:category>
        <w:types>
          <w:type w:val="bbPlcHdr"/>
        </w:types>
        <w:behaviors>
          <w:behavior w:val="content"/>
        </w:behaviors>
        <w:guid w:val="{BA2E7BD3-C276-CB40-876F-0841576DAA3E}"/>
      </w:docPartPr>
      <w:docPartBody>
        <w:p w:rsidR="00C67950" w:rsidRDefault="00C67950" w:rsidP="00C67950">
          <w:pPr>
            <w:pStyle w:val="603A411F1F028041887423445166F0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50"/>
    <w:rsid w:val="00C6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F5C37DCAEFC4F8CB7A8D3EB34E242">
    <w:name w:val="DB3F5C37DCAEFC4F8CB7A8D3EB34E242"/>
    <w:rsid w:val="00C67950"/>
  </w:style>
  <w:style w:type="paragraph" w:customStyle="1" w:styleId="6BA633080C59EB4581117DB5B97A1F37">
    <w:name w:val="6BA633080C59EB4581117DB5B97A1F37"/>
    <w:rsid w:val="00C67950"/>
  </w:style>
  <w:style w:type="paragraph" w:customStyle="1" w:styleId="603A411F1F028041887423445166F055">
    <w:name w:val="603A411F1F028041887423445166F055"/>
    <w:rsid w:val="00C67950"/>
  </w:style>
  <w:style w:type="paragraph" w:customStyle="1" w:styleId="0E4D1B8EB5A8E34EB8DFB1F2AFBAA03B">
    <w:name w:val="0E4D1B8EB5A8E34EB8DFB1F2AFBAA03B"/>
    <w:rsid w:val="00C67950"/>
  </w:style>
  <w:style w:type="paragraph" w:customStyle="1" w:styleId="526E146B211A0346AF7515F629B49B35">
    <w:name w:val="526E146B211A0346AF7515F629B49B35"/>
    <w:rsid w:val="00C67950"/>
  </w:style>
  <w:style w:type="paragraph" w:customStyle="1" w:styleId="F2ED0ADD6B701B48B632923BDDC99F2D">
    <w:name w:val="F2ED0ADD6B701B48B632923BDDC99F2D"/>
    <w:rsid w:val="00C679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F5C37DCAEFC4F8CB7A8D3EB34E242">
    <w:name w:val="DB3F5C37DCAEFC4F8CB7A8D3EB34E242"/>
    <w:rsid w:val="00C67950"/>
  </w:style>
  <w:style w:type="paragraph" w:customStyle="1" w:styleId="6BA633080C59EB4581117DB5B97A1F37">
    <w:name w:val="6BA633080C59EB4581117DB5B97A1F37"/>
    <w:rsid w:val="00C67950"/>
  </w:style>
  <w:style w:type="paragraph" w:customStyle="1" w:styleId="603A411F1F028041887423445166F055">
    <w:name w:val="603A411F1F028041887423445166F055"/>
    <w:rsid w:val="00C67950"/>
  </w:style>
  <w:style w:type="paragraph" w:customStyle="1" w:styleId="0E4D1B8EB5A8E34EB8DFB1F2AFBAA03B">
    <w:name w:val="0E4D1B8EB5A8E34EB8DFB1F2AFBAA03B"/>
    <w:rsid w:val="00C67950"/>
  </w:style>
  <w:style w:type="paragraph" w:customStyle="1" w:styleId="526E146B211A0346AF7515F629B49B35">
    <w:name w:val="526E146B211A0346AF7515F629B49B35"/>
    <w:rsid w:val="00C67950"/>
  </w:style>
  <w:style w:type="paragraph" w:customStyle="1" w:styleId="F2ED0ADD6B701B48B632923BDDC99F2D">
    <w:name w:val="F2ED0ADD6B701B48B632923BDDC99F2D"/>
    <w:rsid w:val="00C67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AE35-F893-4D77-A240-0EBCE3A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6C9315D3</Template>
  <TotalTime>0</TotalTime>
  <Pages>1</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Kydd</dc:creator>
  <cp:lastModifiedBy>Alan Kydd</cp:lastModifiedBy>
  <cp:revision>2</cp:revision>
  <dcterms:created xsi:type="dcterms:W3CDTF">2014-12-17T14:34:00Z</dcterms:created>
  <dcterms:modified xsi:type="dcterms:W3CDTF">2014-12-17T14:34:00Z</dcterms:modified>
</cp:coreProperties>
</file>